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DBA534A" w14:textId="65645203" w:rsidR="0025287F" w:rsidRDefault="00045504">
      <w:pPr>
        <w:pStyle w:val="Textoindependiente"/>
        <w:ind w:left="100"/>
        <w:rPr>
          <w:rFonts w:ascii="Times New Roman"/>
          <w:sz w:val="20"/>
        </w:rPr>
        <w:sectPr w:rsidR="0025287F" w:rsidSect="00C63449">
          <w:headerReference w:type="default" r:id="rId10"/>
          <w:footerReference w:type="default" r:id="rId11"/>
          <w:pgSz w:w="12240" w:h="20160"/>
          <w:pgMar w:top="1440" w:right="1320" w:bottom="880" w:left="1340" w:header="567" w:footer="681" w:gutter="0"/>
          <w:pgNumType w:start="1"/>
          <w:cols w:space="720"/>
          <w:docGrid w:linePitch="299"/>
        </w:sectPr>
      </w:pPr>
      <w:r>
        <w:rPr>
          <w:rFonts w:ascii="Times New Roman"/>
          <w:noProof/>
          <w:sz w:val="20"/>
        </w:rPr>
        <w:pict w14:anchorId="54AB2ADC">
          <v:shapetype id="_x0000_t202" coordsize="21600,21600" o:spt="202" path="m,l,21600r21600,l21600,xe">
            <v:stroke joinstyle="miter"/>
            <v:path gradientshapeok="t" o:connecttype="rect"/>
          </v:shapetype>
          <v:shape id="_x0000_s2156" type="#_x0000_t202" style="position:absolute;left:0;text-align:left;margin-left:-34.75pt;margin-top:642.65pt;width:549.15pt;height:167.6pt;z-index:251659264" filled="f" stroked="f">
            <v:textbox>
              <w:txbxContent>
                <w:p w14:paraId="2C6CFC8E" w14:textId="77777777" w:rsidR="00687E2D" w:rsidRDefault="00687E2D" w:rsidP="00783A4C">
                  <w:pPr>
                    <w:widowControl/>
                    <w:autoSpaceDE/>
                    <w:autoSpaceDN/>
                    <w:spacing w:after="160" w:line="259" w:lineRule="auto"/>
                    <w:jc w:val="center"/>
                    <w:rPr>
                      <w:rFonts w:ascii="Aptos" w:eastAsiaTheme="minorEastAsia" w:hAnsi="Aptos" w:cstheme="minorBidi"/>
                      <w:b/>
                      <w:bCs/>
                      <w:color w:val="FFFFFF" w:themeColor="background1"/>
                      <w:sz w:val="20"/>
                      <w:szCs w:val="20"/>
                      <w:lang w:val="es-CL" w:eastAsia="zh-CN"/>
                    </w:rPr>
                  </w:pPr>
                </w:p>
                <w:p w14:paraId="22E3F430" w14:textId="0F3FBCD9" w:rsidR="00783A4C" w:rsidRPr="00687E2D" w:rsidRDefault="002A68A6" w:rsidP="00783A4C">
                  <w:pPr>
                    <w:widowControl/>
                    <w:autoSpaceDE/>
                    <w:autoSpaceDN/>
                    <w:spacing w:after="160" w:line="259" w:lineRule="auto"/>
                    <w:jc w:val="center"/>
                    <w:rPr>
                      <w:rFonts w:ascii="Aptos" w:eastAsiaTheme="minorEastAsia" w:hAnsi="Aptos" w:cstheme="minorBidi"/>
                      <w:b/>
                      <w:bCs/>
                      <w:color w:val="FFFFFF" w:themeColor="background1"/>
                      <w:sz w:val="20"/>
                      <w:szCs w:val="20"/>
                      <w:lang w:val="es-CL" w:eastAsia="zh-CN"/>
                    </w:rPr>
                  </w:pPr>
                  <w:r>
                    <w:rPr>
                      <w:rFonts w:ascii="Aptos" w:eastAsiaTheme="minorEastAsia" w:hAnsi="Aptos" w:cstheme="minorBidi"/>
                      <w:b/>
                      <w:bCs/>
                      <w:color w:val="FFFFFF" w:themeColor="background1"/>
                      <w:sz w:val="20"/>
                      <w:szCs w:val="20"/>
                      <w:lang w:val="es-CL" w:eastAsia="zh-CN"/>
                    </w:rPr>
                    <w:t>GASIC</w:t>
                  </w:r>
                  <w:r w:rsidR="00687E2D" w:rsidRPr="00687E2D">
                    <w:rPr>
                      <w:rFonts w:ascii="Aptos" w:eastAsiaTheme="minorEastAsia" w:hAnsi="Aptos" w:cstheme="minorBidi"/>
                      <w:b/>
                      <w:bCs/>
                      <w:color w:val="FFFFFF" w:themeColor="background1"/>
                      <w:sz w:val="20"/>
                      <w:szCs w:val="20"/>
                      <w:lang w:val="es-CL" w:eastAsia="zh-CN"/>
                    </w:rPr>
                    <w:t xml:space="preserve"> </w:t>
                  </w:r>
                  <w:r>
                    <w:rPr>
                      <w:rFonts w:ascii="Aptos" w:eastAsiaTheme="minorEastAsia" w:hAnsi="Aptos" w:cstheme="minorBidi"/>
                      <w:b/>
                      <w:bCs/>
                      <w:color w:val="FFFFFF" w:themeColor="background1"/>
                      <w:sz w:val="20"/>
                      <w:szCs w:val="20"/>
                      <w:lang w:val="es-CL" w:eastAsia="zh-CN"/>
                    </w:rPr>
                    <w:t>6</w:t>
                  </w:r>
                  <w:r w:rsidR="00687E2D" w:rsidRPr="00687E2D">
                    <w:rPr>
                      <w:rFonts w:ascii="Aptos" w:eastAsiaTheme="minorEastAsia" w:hAnsi="Aptos" w:cstheme="minorBidi"/>
                      <w:b/>
                      <w:bCs/>
                      <w:color w:val="FFFFFF" w:themeColor="background1"/>
                      <w:sz w:val="20"/>
                      <w:szCs w:val="20"/>
                      <w:lang w:val="es-CL" w:eastAsia="zh-CN"/>
                    </w:rPr>
                    <w:t xml:space="preserve"> </w:t>
                  </w:r>
                  <w:r>
                    <w:rPr>
                      <w:rFonts w:ascii="Aptos" w:eastAsiaTheme="minorEastAsia" w:hAnsi="Aptos" w:cstheme="minorBidi"/>
                      <w:b/>
                      <w:bCs/>
                      <w:color w:val="FFFFFF" w:themeColor="background1"/>
                      <w:sz w:val="20"/>
                      <w:szCs w:val="20"/>
                      <w:lang w:val="es-CL" w:eastAsia="zh-CN"/>
                    </w:rPr>
                    <w:t>–</w:t>
                  </w:r>
                  <w:r w:rsidR="00783A4C" w:rsidRPr="00687E2D">
                    <w:rPr>
                      <w:rFonts w:ascii="Aptos" w:eastAsiaTheme="minorEastAsia" w:hAnsi="Aptos" w:cstheme="minorBidi"/>
                      <w:b/>
                      <w:bCs/>
                      <w:color w:val="FFFFFF" w:themeColor="background1"/>
                      <w:sz w:val="20"/>
                      <w:szCs w:val="20"/>
                      <w:lang w:val="es-CL" w:eastAsia="zh-CN"/>
                    </w:rPr>
                    <w:t xml:space="preserve"> </w:t>
                  </w:r>
                  <w:r>
                    <w:rPr>
                      <w:rFonts w:ascii="Aptos" w:eastAsiaTheme="minorEastAsia" w:hAnsi="Aptos" w:cstheme="minorBidi"/>
                      <w:b/>
                      <w:bCs/>
                      <w:color w:val="FFFFFF" w:themeColor="background1"/>
                      <w:sz w:val="20"/>
                      <w:szCs w:val="20"/>
                      <w:lang w:val="es-CL" w:eastAsia="zh-CN"/>
                    </w:rPr>
                    <w:t>Seguridad en Redes</w:t>
                  </w:r>
                </w:p>
                <w:p w14:paraId="22567E55" w14:textId="4FC613AC" w:rsidR="00783A4C" w:rsidRPr="00687E2D" w:rsidRDefault="00783A4C" w:rsidP="00783A4C">
                  <w:pPr>
                    <w:widowControl/>
                    <w:autoSpaceDE/>
                    <w:autoSpaceDN/>
                    <w:spacing w:after="160" w:line="259" w:lineRule="auto"/>
                    <w:jc w:val="center"/>
                    <w:rPr>
                      <w:rFonts w:ascii="Aptos" w:eastAsiaTheme="minorEastAsia" w:hAnsi="Aptos" w:cstheme="minorBidi"/>
                      <w:b/>
                      <w:bCs/>
                      <w:color w:val="FFFFFF" w:themeColor="background1"/>
                      <w:sz w:val="48"/>
                      <w:szCs w:val="48"/>
                      <w:lang w:val="es-CL" w:eastAsia="zh-CN"/>
                    </w:rPr>
                  </w:pPr>
                  <w:r w:rsidRPr="00687E2D">
                    <w:rPr>
                      <w:rFonts w:ascii="Aptos" w:eastAsiaTheme="minorEastAsia" w:hAnsi="Aptos" w:cstheme="minorBidi"/>
                      <w:b/>
                      <w:bCs/>
                      <w:color w:val="FFFFFF" w:themeColor="background1"/>
                      <w:sz w:val="48"/>
                      <w:szCs w:val="48"/>
                      <w:lang w:val="es-CL" w:eastAsia="zh-CN"/>
                    </w:rPr>
                    <w:t>Preguntas de Auditoría</w:t>
                  </w:r>
                </w:p>
                <w:p w14:paraId="63E50EA7" w14:textId="54CF232E" w:rsidR="00783A4C" w:rsidRPr="00687E2D" w:rsidRDefault="004D56D0" w:rsidP="004D56D0">
                  <w:pPr>
                    <w:widowControl/>
                    <w:autoSpaceDE/>
                    <w:autoSpaceDN/>
                    <w:spacing w:after="160" w:line="259" w:lineRule="auto"/>
                    <w:jc w:val="center"/>
                    <w:rPr>
                      <w:rFonts w:ascii="Aptos" w:eastAsiaTheme="minorEastAsia" w:hAnsi="Aptos" w:cstheme="minorBidi"/>
                      <w:b/>
                      <w:bCs/>
                      <w:color w:val="FFFFFF" w:themeColor="background1"/>
                      <w:sz w:val="56"/>
                      <w:szCs w:val="56"/>
                      <w:lang w:val="es-CL" w:eastAsia="zh-CN"/>
                    </w:rPr>
                  </w:pPr>
                  <w:r w:rsidRPr="004D56D0">
                    <w:rPr>
                      <w:rFonts w:ascii="Aptos" w:eastAsiaTheme="minorEastAsia" w:hAnsi="Aptos" w:cstheme="minorBidi"/>
                      <w:b/>
                      <w:bCs/>
                      <w:color w:val="FFFFFF" w:themeColor="background1"/>
                      <w:sz w:val="56"/>
                      <w:szCs w:val="56"/>
                      <w:lang w:val="es-CL" w:eastAsia="zh-CN"/>
                    </w:rPr>
                    <w:t>Datos e Información</w:t>
                  </w:r>
                </w:p>
              </w:txbxContent>
            </v:textbox>
          </v:shape>
        </w:pict>
      </w:r>
      <w:r w:rsidR="0025287F">
        <w:rPr>
          <w:rFonts w:ascii="Times New Roman"/>
          <w:noProof/>
          <w:sz w:val="20"/>
        </w:rPr>
        <w:drawing>
          <wp:anchor distT="0" distB="0" distL="114300" distR="114300" simplePos="0" relativeHeight="251657216" behindDoc="0" locked="0" layoutInCell="1" allowOverlap="1" wp14:anchorId="03B50241" wp14:editId="78C91C30">
            <wp:simplePos x="0" y="0"/>
            <wp:positionH relativeFrom="column">
              <wp:posOffset>-850900</wp:posOffset>
            </wp:positionH>
            <wp:positionV relativeFrom="paragraph">
              <wp:posOffset>-914400</wp:posOffset>
            </wp:positionV>
            <wp:extent cx="7765576" cy="12787952"/>
            <wp:effectExtent l="0" t="0" r="0" b="0"/>
            <wp:wrapNone/>
            <wp:docPr id="541557912" name="Imagen 1"/>
            <wp:cNvGraphicFramePr/>
            <a:graphic xmlns:a="http://schemas.openxmlformats.org/drawingml/2006/main">
              <a:graphicData uri="http://schemas.openxmlformats.org/drawingml/2006/picture">
                <pic:pic xmlns:pic="http://schemas.openxmlformats.org/drawingml/2006/picture">
                  <pic:nvPicPr>
                    <pic:cNvPr id="541557912" name=""/>
                    <pic:cNvPicPr/>
                  </pic:nvPicPr>
                  <pic:blipFill>
                    <a:blip r:embed="rId12">
                      <a:extLst>
                        <a:ext uri="{28A0092B-C50C-407E-A947-70E740481C1C}">
                          <a14:useLocalDpi xmlns:a14="http://schemas.microsoft.com/office/drawing/2010/main" val="0"/>
                        </a:ext>
                      </a:extLst>
                    </a:blip>
                    <a:stretch>
                      <a:fillRect/>
                    </a:stretch>
                  </pic:blipFill>
                  <pic:spPr>
                    <a:xfrm>
                      <a:off x="0" y="0"/>
                      <a:ext cx="7782186" cy="12815305"/>
                    </a:xfrm>
                    <a:prstGeom prst="rect">
                      <a:avLst/>
                    </a:prstGeom>
                  </pic:spPr>
                </pic:pic>
              </a:graphicData>
            </a:graphic>
            <wp14:sizeRelH relativeFrom="margin">
              <wp14:pctWidth>0</wp14:pctWidth>
            </wp14:sizeRelH>
            <wp14:sizeRelV relativeFrom="margin">
              <wp14:pctHeight>0</wp14:pctHeight>
            </wp14:sizeRelV>
          </wp:anchor>
        </w:drawing>
      </w:r>
    </w:p>
    <w:p w14:paraId="182E4F2D" w14:textId="3ECCDC70" w:rsidR="007766F8" w:rsidRPr="007D390E" w:rsidRDefault="00045504" w:rsidP="007D390E">
      <w:pPr>
        <w:pStyle w:val="Textoindependiente"/>
        <w:spacing w:before="5" w:line="276" w:lineRule="auto"/>
        <w:ind w:left="0"/>
        <w:jc w:val="both"/>
        <w:rPr>
          <w:rFonts w:ascii="Aptos" w:hAnsi="Aptos"/>
          <w:b/>
          <w:sz w:val="62"/>
        </w:rPr>
      </w:pPr>
      <w:r>
        <w:rPr>
          <w:rFonts w:ascii="Aptos" w:hAnsi="Aptos"/>
          <w:sz w:val="22"/>
        </w:rPr>
        <w:lastRenderedPageBreak/>
        <w:pict w14:anchorId="46E4FADF">
          <v:shape id="_x0000_s2155" style="position:absolute;left:0;text-align:left;margin-left:1in;margin-top:23.85pt;width:468pt;height:510.05pt;z-index:-251658240;mso-position-horizontal-relative:page" coordorigin="1440,-241" coordsize="9360,9765" path="m10761,9524r-9282,l1473,9523r-33,-38l1440,-202r39,-39l10761,-241r39,39l10800,9485r-33,38xe" fillcolor="#e7f2f7" stroked="f">
            <v:path arrowok="t"/>
            <w10:wrap anchorx="page"/>
          </v:shape>
        </w:pict>
      </w:r>
    </w:p>
    <w:p w14:paraId="43A0220D" w14:textId="514EAE87" w:rsidR="007766F8" w:rsidRPr="007D390E" w:rsidRDefault="00A578E9" w:rsidP="007D390E">
      <w:pPr>
        <w:spacing w:line="276" w:lineRule="auto"/>
        <w:jc w:val="both"/>
        <w:rPr>
          <w:rFonts w:ascii="Aptos" w:hAnsi="Aptos"/>
          <w:b/>
          <w:bCs/>
        </w:rPr>
      </w:pPr>
      <w:r w:rsidRPr="007D390E">
        <w:rPr>
          <w:rFonts w:ascii="Aptos" w:eastAsia="Trebuchet MS" w:hAnsi="Aptos"/>
          <w:spacing w:val="-136"/>
          <w:w w:val="150"/>
          <w:position w:val="-13"/>
          <w:sz w:val="42"/>
        </w:rPr>
        <w:t xml:space="preserve"> </w:t>
      </w:r>
      <w:r w:rsidR="00E018C1" w:rsidRPr="007D390E">
        <w:rPr>
          <w:rFonts w:ascii="Aptos" w:eastAsia="Trebuchet MS" w:hAnsi="Aptos"/>
          <w:spacing w:val="-136"/>
          <w:w w:val="150"/>
          <w:position w:val="-13"/>
          <w:sz w:val="42"/>
        </w:rPr>
        <w:t xml:space="preserve">      </w:t>
      </w:r>
    </w:p>
    <w:p w14:paraId="1AC5E4BE" w14:textId="272F1934" w:rsidR="00E018C1" w:rsidRPr="007D390E" w:rsidRDefault="00E018C1" w:rsidP="007D390E">
      <w:pPr>
        <w:tabs>
          <w:tab w:val="left" w:pos="1698"/>
        </w:tabs>
        <w:spacing w:line="276" w:lineRule="auto"/>
        <w:ind w:left="340"/>
        <w:jc w:val="both"/>
        <w:rPr>
          <w:rFonts w:ascii="Aptos" w:hAnsi="Aptos"/>
          <w:b/>
          <w:bCs/>
          <w:sz w:val="24"/>
          <w:szCs w:val="24"/>
        </w:rPr>
      </w:pPr>
      <w:r w:rsidRPr="007D390E">
        <w:rPr>
          <w:rFonts w:ascii="Aptos" w:hAnsi="Aptos"/>
          <w:b/>
          <w:bCs/>
          <w:sz w:val="24"/>
          <w:szCs w:val="24"/>
        </w:rPr>
        <w:t>Competencias Básicas del Auditor</w:t>
      </w:r>
    </w:p>
    <w:p w14:paraId="31537969" w14:textId="77777777" w:rsidR="00E018C1" w:rsidRPr="007D390E" w:rsidRDefault="00E018C1" w:rsidP="007D390E">
      <w:pPr>
        <w:tabs>
          <w:tab w:val="left" w:pos="1698"/>
        </w:tabs>
        <w:spacing w:line="276" w:lineRule="auto"/>
        <w:ind w:left="340"/>
        <w:jc w:val="both"/>
        <w:rPr>
          <w:rFonts w:ascii="Aptos" w:hAnsi="Aptos"/>
          <w:b/>
          <w:sz w:val="24"/>
        </w:rPr>
      </w:pPr>
    </w:p>
    <w:p w14:paraId="1C6EB224" w14:textId="77777777" w:rsidR="00CA655E" w:rsidRPr="00B82486" w:rsidRDefault="00CA655E" w:rsidP="00B82486">
      <w:pPr>
        <w:pStyle w:val="Prrafodelista"/>
        <w:numPr>
          <w:ilvl w:val="0"/>
          <w:numId w:val="1"/>
        </w:numPr>
        <w:tabs>
          <w:tab w:val="left" w:pos="1384"/>
        </w:tabs>
        <w:spacing w:before="155" w:line="276" w:lineRule="auto"/>
        <w:ind w:right="509"/>
        <w:jc w:val="both"/>
        <w:rPr>
          <w:rFonts w:ascii="Aptos" w:hAnsi="Aptos"/>
          <w:sz w:val="24"/>
        </w:rPr>
      </w:pPr>
      <w:r w:rsidRPr="00B82486">
        <w:rPr>
          <w:rFonts w:ascii="Aptos" w:hAnsi="Aptos"/>
          <w:b/>
          <w:bCs/>
          <w:sz w:val="24"/>
        </w:rPr>
        <w:t xml:space="preserve">Conocimiento en seguridad de la información: </w:t>
      </w:r>
      <w:r w:rsidRPr="00B82486">
        <w:rPr>
          <w:rFonts w:ascii="Aptos" w:hAnsi="Aptos"/>
          <w:sz w:val="24"/>
        </w:rPr>
        <w:t xml:space="preserve">El auditor debe tener un profundo conocimiento de los principios y conceptos fundamentales de seguridad de la información, incluyendo la confidencialidad, integridad y disponibilidad de los datos. </w:t>
      </w:r>
    </w:p>
    <w:p w14:paraId="5B349964" w14:textId="77777777" w:rsidR="00CA655E" w:rsidRPr="00B82486" w:rsidRDefault="00CA655E" w:rsidP="00B82486">
      <w:pPr>
        <w:pStyle w:val="Prrafodelista"/>
        <w:numPr>
          <w:ilvl w:val="0"/>
          <w:numId w:val="1"/>
        </w:numPr>
        <w:tabs>
          <w:tab w:val="left" w:pos="1384"/>
        </w:tabs>
        <w:spacing w:before="155" w:line="276" w:lineRule="auto"/>
        <w:ind w:right="509"/>
        <w:jc w:val="both"/>
        <w:rPr>
          <w:rFonts w:ascii="Aptos" w:hAnsi="Aptos"/>
          <w:b/>
          <w:bCs/>
          <w:sz w:val="24"/>
        </w:rPr>
      </w:pPr>
      <w:r w:rsidRPr="00B82486">
        <w:rPr>
          <w:rFonts w:ascii="Aptos" w:hAnsi="Aptos"/>
          <w:b/>
          <w:bCs/>
          <w:sz w:val="24"/>
        </w:rPr>
        <w:t xml:space="preserve">Conocimientos de redes: </w:t>
      </w:r>
      <w:r w:rsidRPr="00B82486">
        <w:rPr>
          <w:rFonts w:ascii="Aptos" w:hAnsi="Aptos"/>
          <w:sz w:val="24"/>
        </w:rPr>
        <w:t>Es esencial tener un conocimiento sólido de las redes de computadoras, incluyendo protocolos, topologías, componentes de red y arquitecturas.</w:t>
      </w:r>
    </w:p>
    <w:p w14:paraId="7C183F5B" w14:textId="77777777" w:rsidR="00CA655E" w:rsidRPr="00B82486" w:rsidRDefault="00CA655E" w:rsidP="00B82486">
      <w:pPr>
        <w:pStyle w:val="Prrafodelista"/>
        <w:numPr>
          <w:ilvl w:val="0"/>
          <w:numId w:val="1"/>
        </w:numPr>
        <w:tabs>
          <w:tab w:val="left" w:pos="1384"/>
        </w:tabs>
        <w:spacing w:before="155" w:line="276" w:lineRule="auto"/>
        <w:ind w:right="509"/>
        <w:jc w:val="both"/>
        <w:rPr>
          <w:rFonts w:ascii="Aptos" w:hAnsi="Aptos"/>
          <w:sz w:val="24"/>
        </w:rPr>
      </w:pPr>
      <w:r w:rsidRPr="00B82486">
        <w:rPr>
          <w:rFonts w:ascii="Aptos" w:hAnsi="Aptos"/>
          <w:b/>
          <w:bCs/>
          <w:sz w:val="24"/>
        </w:rPr>
        <w:t xml:space="preserve">Comprensión de estándares y normativas: </w:t>
      </w:r>
      <w:r w:rsidRPr="00B82486">
        <w:rPr>
          <w:rFonts w:ascii="Aptos" w:hAnsi="Aptos"/>
          <w:sz w:val="24"/>
        </w:rPr>
        <w:t xml:space="preserve">Familiaridad con estándares de seguridad de la información como ISO 27001, NIST, CIS </w:t>
      </w:r>
      <w:proofErr w:type="spellStart"/>
      <w:r w:rsidRPr="00B82486">
        <w:rPr>
          <w:rFonts w:ascii="Aptos" w:hAnsi="Aptos"/>
          <w:sz w:val="24"/>
        </w:rPr>
        <w:t>Controls</w:t>
      </w:r>
      <w:proofErr w:type="spellEnd"/>
      <w:r w:rsidRPr="00B82486">
        <w:rPr>
          <w:rFonts w:ascii="Aptos" w:hAnsi="Aptos"/>
          <w:sz w:val="24"/>
        </w:rPr>
        <w:t xml:space="preserve"> y otras normativas aplicables. Debe comprender los requisitos de cumplimiento y saber cómo evaluar el cumplimiento de la organización. </w:t>
      </w:r>
    </w:p>
    <w:p w14:paraId="3B659468" w14:textId="77777777" w:rsidR="00CA655E" w:rsidRPr="00B82486" w:rsidRDefault="00CA655E" w:rsidP="00B82486">
      <w:pPr>
        <w:pStyle w:val="Prrafodelista"/>
        <w:numPr>
          <w:ilvl w:val="0"/>
          <w:numId w:val="1"/>
        </w:numPr>
        <w:tabs>
          <w:tab w:val="left" w:pos="1384"/>
        </w:tabs>
        <w:spacing w:before="155" w:line="276" w:lineRule="auto"/>
        <w:ind w:right="509"/>
        <w:jc w:val="both"/>
        <w:rPr>
          <w:rFonts w:ascii="Aptos" w:hAnsi="Aptos"/>
          <w:sz w:val="24"/>
        </w:rPr>
      </w:pPr>
      <w:r w:rsidRPr="00B82486">
        <w:rPr>
          <w:rFonts w:ascii="Aptos" w:hAnsi="Aptos"/>
          <w:b/>
          <w:bCs/>
          <w:sz w:val="24"/>
        </w:rPr>
        <w:t xml:space="preserve">Herramientas de auditoría: </w:t>
      </w:r>
      <w:r w:rsidRPr="00B82486">
        <w:rPr>
          <w:rFonts w:ascii="Aptos" w:hAnsi="Aptos"/>
          <w:sz w:val="24"/>
        </w:rPr>
        <w:t xml:space="preserve">Ser capaz de utilizar herramientas de auditoría y análisis de seguridad, como escáneres de vulnerabilidades, herramientas de prueba de penetración, y sistemas de detección de intrusiones (IDS/IPS). </w:t>
      </w:r>
    </w:p>
    <w:p w14:paraId="00E93B7F" w14:textId="77777777" w:rsidR="00B82486" w:rsidRDefault="00CA655E" w:rsidP="00B82486">
      <w:pPr>
        <w:pStyle w:val="Prrafodelista"/>
        <w:numPr>
          <w:ilvl w:val="0"/>
          <w:numId w:val="1"/>
        </w:numPr>
        <w:tabs>
          <w:tab w:val="left" w:pos="1384"/>
        </w:tabs>
        <w:spacing w:before="155" w:line="276" w:lineRule="auto"/>
        <w:ind w:right="509"/>
        <w:jc w:val="both"/>
        <w:rPr>
          <w:rFonts w:ascii="Aptos" w:hAnsi="Aptos"/>
          <w:b/>
          <w:sz w:val="24"/>
        </w:rPr>
      </w:pPr>
      <w:r w:rsidRPr="00B82486">
        <w:rPr>
          <w:rFonts w:ascii="Aptos" w:hAnsi="Aptos"/>
          <w:b/>
          <w:bCs/>
          <w:sz w:val="24"/>
        </w:rPr>
        <w:t xml:space="preserve">Habilidades de análisis: </w:t>
      </w:r>
      <w:r w:rsidRPr="00B82486">
        <w:rPr>
          <w:rFonts w:ascii="Aptos" w:hAnsi="Aptos"/>
          <w:sz w:val="24"/>
        </w:rPr>
        <w:t>Ser capaz de analizar la configuración de dispositivos de red, registros de eventos y otros datos para identificar vulnerabilidades y problemas de seguridad.</w:t>
      </w:r>
    </w:p>
    <w:p w14:paraId="66BE9E1B" w14:textId="0E300FE7" w:rsidR="007766F8" w:rsidRPr="00B82486" w:rsidRDefault="00B82486" w:rsidP="00B82486">
      <w:pPr>
        <w:pStyle w:val="Prrafodelista"/>
        <w:numPr>
          <w:ilvl w:val="0"/>
          <w:numId w:val="1"/>
        </w:numPr>
        <w:tabs>
          <w:tab w:val="left" w:pos="1384"/>
        </w:tabs>
        <w:spacing w:before="155" w:line="276" w:lineRule="auto"/>
        <w:ind w:right="509"/>
        <w:jc w:val="both"/>
        <w:rPr>
          <w:rFonts w:ascii="Aptos" w:hAnsi="Aptos"/>
          <w:b/>
          <w:bCs/>
          <w:sz w:val="24"/>
        </w:rPr>
      </w:pPr>
      <w:r w:rsidRPr="00B82486">
        <w:rPr>
          <w:rFonts w:ascii="Aptos" w:hAnsi="Aptos"/>
          <w:b/>
          <w:bCs/>
          <w:sz w:val="24"/>
        </w:rPr>
        <w:t xml:space="preserve">Gestión de riesgos: </w:t>
      </w:r>
      <w:r w:rsidRPr="00B82486">
        <w:rPr>
          <w:rFonts w:ascii="Aptos" w:hAnsi="Aptos"/>
          <w:sz w:val="24"/>
        </w:rPr>
        <w:t>Comprender cómo evaluar y gestionar los riesgos de seguridad en una infraestructura de red, incluyendo la identificación, análisis y mitigación de riesgos.</w:t>
      </w:r>
    </w:p>
    <w:p w14:paraId="39C462F3" w14:textId="77777777" w:rsidR="007766F8" w:rsidRPr="007D390E" w:rsidRDefault="007766F8" w:rsidP="007D390E">
      <w:pPr>
        <w:pStyle w:val="Textoindependiente"/>
        <w:spacing w:line="276" w:lineRule="auto"/>
        <w:ind w:left="0"/>
        <w:jc w:val="both"/>
        <w:rPr>
          <w:rFonts w:ascii="Aptos" w:hAnsi="Aptos"/>
          <w:sz w:val="20"/>
        </w:rPr>
      </w:pPr>
    </w:p>
    <w:p w14:paraId="470D0200" w14:textId="59129D94" w:rsidR="00B22C8C" w:rsidRPr="007D390E" w:rsidRDefault="00B22C8C" w:rsidP="007D390E">
      <w:pPr>
        <w:pStyle w:val="Textoindependiente"/>
        <w:spacing w:before="8" w:line="276" w:lineRule="auto"/>
        <w:ind w:left="0"/>
        <w:jc w:val="both"/>
        <w:rPr>
          <w:rFonts w:ascii="Aptos" w:hAnsi="Aptos"/>
          <w:sz w:val="20"/>
        </w:rPr>
      </w:pPr>
      <w:r w:rsidRPr="007D390E">
        <w:rPr>
          <w:rFonts w:ascii="Aptos" w:hAnsi="Aptos"/>
          <w:sz w:val="20"/>
        </w:rPr>
        <w:br w:type="page"/>
      </w:r>
    </w:p>
    <w:p w14:paraId="35D7D7DE" w14:textId="395EE72E" w:rsidR="007766F8" w:rsidRPr="00A578E9" w:rsidRDefault="00A578E9" w:rsidP="007D390E">
      <w:pPr>
        <w:pStyle w:val="Ttulo1"/>
        <w:numPr>
          <w:ilvl w:val="0"/>
          <w:numId w:val="3"/>
        </w:numPr>
        <w:tabs>
          <w:tab w:val="left" w:pos="587"/>
        </w:tabs>
        <w:spacing w:before="243" w:line="276" w:lineRule="auto"/>
        <w:jc w:val="both"/>
        <w:rPr>
          <w:rFonts w:ascii="Aptos" w:hAnsi="Aptos"/>
          <w:sz w:val="48"/>
          <w:szCs w:val="47"/>
        </w:rPr>
      </w:pPr>
      <w:r w:rsidRPr="00A578E9">
        <w:rPr>
          <w:rFonts w:ascii="Aptos" w:hAnsi="Aptos"/>
          <w:spacing w:val="-6"/>
          <w:sz w:val="48"/>
          <w:szCs w:val="47"/>
        </w:rPr>
        <w:lastRenderedPageBreak/>
        <w:t>Visión</w:t>
      </w:r>
      <w:r w:rsidRPr="00A578E9">
        <w:rPr>
          <w:rFonts w:ascii="Aptos" w:hAnsi="Aptos"/>
          <w:spacing w:val="-9"/>
          <w:sz w:val="48"/>
          <w:szCs w:val="47"/>
        </w:rPr>
        <w:t xml:space="preserve"> </w:t>
      </w:r>
      <w:r w:rsidRPr="00A578E9">
        <w:rPr>
          <w:rFonts w:ascii="Aptos" w:hAnsi="Aptos"/>
          <w:spacing w:val="-5"/>
          <w:sz w:val="48"/>
          <w:szCs w:val="47"/>
        </w:rPr>
        <w:t>General</w:t>
      </w:r>
    </w:p>
    <w:p w14:paraId="387D415B" w14:textId="77777777" w:rsidR="00831A84" w:rsidRPr="007D390E" w:rsidRDefault="00831A84" w:rsidP="007D390E">
      <w:pPr>
        <w:pStyle w:val="Textoindependiente"/>
        <w:pBdr>
          <w:bottom w:val="single" w:sz="4" w:space="1" w:color="auto"/>
        </w:pBdr>
        <w:spacing w:before="2" w:line="276" w:lineRule="auto"/>
        <w:ind w:left="99"/>
        <w:jc w:val="both"/>
        <w:rPr>
          <w:rFonts w:ascii="Aptos" w:hAnsi="Aptos"/>
          <w:b/>
          <w:sz w:val="9"/>
        </w:rPr>
      </w:pPr>
    </w:p>
    <w:p w14:paraId="0E629CBF" w14:textId="67D0C3B3" w:rsidR="00A857F0" w:rsidRPr="00A857F0" w:rsidRDefault="00A857F0" w:rsidP="00A857F0">
      <w:pPr>
        <w:pStyle w:val="Textoindependiente"/>
        <w:spacing w:before="7" w:line="276" w:lineRule="auto"/>
        <w:ind w:left="0"/>
        <w:jc w:val="both"/>
        <w:rPr>
          <w:rFonts w:ascii="Aptos" w:hAnsi="Aptos"/>
          <w:sz w:val="28"/>
          <w:szCs w:val="28"/>
          <w:lang w:val="es-CL"/>
        </w:rPr>
      </w:pPr>
      <w:r w:rsidRPr="00A857F0">
        <w:rPr>
          <w:rFonts w:ascii="Aptos" w:hAnsi="Aptos"/>
          <w:sz w:val="28"/>
          <w:szCs w:val="28"/>
          <w:lang w:val="es-CL"/>
        </w:rPr>
        <w:t>La gestión de datos e información implica implementar controles específicos para proteger la información en reposo y en tránsito, adaptándola a su nivel de sensibilidad. Esto incluye el uso de técnicas como cifrado, enmascaramiento y segmentación de datos para garantizar que solo usuarios autorizados accedan a los datos necesarios. Además, los procesos de prevención de fuga de información y eliminación segura se aplican de manera integral en sistemas, redes y dispositivos. Estas medidas permiten no solo proteger los datos sensibles de la organización, sino también cumplir con regulaciones específicas y minimizar riesgos operativos asociados a la exposición de información.</w:t>
      </w:r>
    </w:p>
    <w:p w14:paraId="7C6E07B8" w14:textId="77777777" w:rsidR="00A857F0" w:rsidRDefault="00A857F0" w:rsidP="00A857F0">
      <w:pPr>
        <w:pStyle w:val="Textoindependiente"/>
        <w:spacing w:before="7" w:line="276" w:lineRule="auto"/>
        <w:ind w:left="0"/>
        <w:jc w:val="both"/>
        <w:rPr>
          <w:rFonts w:ascii="Aptos" w:hAnsi="Aptos"/>
          <w:b/>
          <w:bCs/>
          <w:sz w:val="28"/>
          <w:szCs w:val="28"/>
          <w:lang w:val="es-CL"/>
        </w:rPr>
      </w:pPr>
    </w:p>
    <w:p w14:paraId="7823FFAF" w14:textId="00273D79" w:rsidR="00A857F0" w:rsidRPr="00A857F0" w:rsidRDefault="00A857F0" w:rsidP="00A857F0">
      <w:pPr>
        <w:pStyle w:val="Textoindependiente"/>
        <w:spacing w:before="7" w:line="276" w:lineRule="auto"/>
        <w:ind w:left="0"/>
        <w:jc w:val="both"/>
        <w:rPr>
          <w:rFonts w:ascii="Aptos" w:hAnsi="Aptos"/>
          <w:b/>
          <w:bCs/>
          <w:sz w:val="28"/>
          <w:szCs w:val="28"/>
          <w:lang w:val="es-CL"/>
        </w:rPr>
      </w:pPr>
      <w:r w:rsidRPr="00A857F0">
        <w:rPr>
          <w:rFonts w:ascii="Aptos" w:hAnsi="Aptos"/>
          <w:b/>
          <w:bCs/>
          <w:sz w:val="28"/>
          <w:szCs w:val="28"/>
          <w:lang w:val="es-CL"/>
        </w:rPr>
        <w:t>1.1 Protección de Datos en Reposo y en Tránsito</w:t>
      </w:r>
    </w:p>
    <w:p w14:paraId="1814D48A" w14:textId="77777777" w:rsidR="00A857F0" w:rsidRPr="00A857F0" w:rsidRDefault="00A857F0" w:rsidP="00A857F0">
      <w:pPr>
        <w:pStyle w:val="Textoindependiente"/>
        <w:spacing w:before="7" w:line="276" w:lineRule="auto"/>
        <w:ind w:left="0"/>
        <w:jc w:val="both"/>
        <w:rPr>
          <w:rFonts w:ascii="Aptos" w:hAnsi="Aptos"/>
          <w:sz w:val="28"/>
          <w:szCs w:val="28"/>
          <w:lang w:val="es-CL"/>
        </w:rPr>
      </w:pPr>
      <w:r w:rsidRPr="00A857F0">
        <w:rPr>
          <w:rFonts w:ascii="Aptos" w:hAnsi="Aptos"/>
          <w:sz w:val="28"/>
          <w:szCs w:val="28"/>
          <w:lang w:val="es-CL"/>
        </w:rPr>
        <w:t xml:space="preserve">Los datos en reposo deben cifrarse según su clasificación y protegerse mediante técnicas como </w:t>
      </w:r>
      <w:proofErr w:type="spellStart"/>
      <w:r w:rsidRPr="00A857F0">
        <w:rPr>
          <w:rFonts w:ascii="Aptos" w:hAnsi="Aptos"/>
          <w:sz w:val="28"/>
          <w:szCs w:val="28"/>
          <w:lang w:val="es-CL"/>
        </w:rPr>
        <w:t>anonimización</w:t>
      </w:r>
      <w:proofErr w:type="spellEnd"/>
      <w:r w:rsidRPr="00A857F0">
        <w:rPr>
          <w:rFonts w:ascii="Aptos" w:hAnsi="Aptos"/>
          <w:sz w:val="28"/>
          <w:szCs w:val="28"/>
          <w:lang w:val="es-CL"/>
        </w:rPr>
        <w:t xml:space="preserve"> y enmascaramiento, adaptadas al control de acceso definido por la organización. En el caso de los datos en tránsito, es imprescindible utilizar cifrado robusto, como TLS o </w:t>
      </w:r>
      <w:proofErr w:type="spellStart"/>
      <w:r w:rsidRPr="00A857F0">
        <w:rPr>
          <w:rFonts w:ascii="Aptos" w:hAnsi="Aptos"/>
          <w:sz w:val="28"/>
          <w:szCs w:val="28"/>
          <w:lang w:val="es-CL"/>
        </w:rPr>
        <w:t>VPNs</w:t>
      </w:r>
      <w:proofErr w:type="spellEnd"/>
      <w:r w:rsidRPr="00A857F0">
        <w:rPr>
          <w:rFonts w:ascii="Aptos" w:hAnsi="Aptos"/>
          <w:sz w:val="28"/>
          <w:szCs w:val="28"/>
          <w:lang w:val="es-CL"/>
        </w:rPr>
        <w:t xml:space="preserve"> seguras, para prevenir intercepciones durante la transmisión. Para garantizar un acceso controlado, se debe diseñar un mecanismo que permita ofuscar datos sensibles, mostrando solo la información estrictamente necesaria para cada usuario o proceso, y asegurando que los datos ofuscados no revelen su contenido original.</w:t>
      </w:r>
    </w:p>
    <w:p w14:paraId="26F59DDB" w14:textId="77777777" w:rsidR="00A857F0" w:rsidRDefault="00A857F0" w:rsidP="00A857F0">
      <w:pPr>
        <w:pStyle w:val="Textoindependiente"/>
        <w:spacing w:before="7" w:line="276" w:lineRule="auto"/>
        <w:ind w:left="0"/>
        <w:jc w:val="both"/>
        <w:rPr>
          <w:rFonts w:ascii="Aptos" w:hAnsi="Aptos"/>
          <w:b/>
          <w:bCs/>
          <w:sz w:val="28"/>
          <w:szCs w:val="28"/>
          <w:lang w:val="es-CL"/>
        </w:rPr>
      </w:pPr>
    </w:p>
    <w:p w14:paraId="722A5E43" w14:textId="242B29F7" w:rsidR="00A857F0" w:rsidRPr="00A857F0" w:rsidRDefault="00A857F0" w:rsidP="00A857F0">
      <w:pPr>
        <w:pStyle w:val="Textoindependiente"/>
        <w:spacing w:before="7" w:line="276" w:lineRule="auto"/>
        <w:ind w:left="0"/>
        <w:jc w:val="both"/>
        <w:rPr>
          <w:rFonts w:ascii="Aptos" w:hAnsi="Aptos"/>
          <w:b/>
          <w:bCs/>
          <w:sz w:val="28"/>
          <w:szCs w:val="28"/>
          <w:lang w:val="es-CL"/>
        </w:rPr>
      </w:pPr>
      <w:r w:rsidRPr="00A857F0">
        <w:rPr>
          <w:rFonts w:ascii="Aptos" w:hAnsi="Aptos"/>
          <w:b/>
          <w:bCs/>
          <w:sz w:val="28"/>
          <w:szCs w:val="28"/>
          <w:lang w:val="es-CL"/>
        </w:rPr>
        <w:t>1.2 Prevención de Fuga de Datos y Almacenamiento Seguro</w:t>
      </w:r>
    </w:p>
    <w:p w14:paraId="5E6F3004" w14:textId="77777777" w:rsidR="00A857F0" w:rsidRPr="00A857F0" w:rsidRDefault="00A857F0" w:rsidP="00A857F0">
      <w:pPr>
        <w:pStyle w:val="Textoindependiente"/>
        <w:spacing w:before="7" w:line="276" w:lineRule="auto"/>
        <w:ind w:left="0"/>
        <w:jc w:val="both"/>
        <w:rPr>
          <w:rFonts w:ascii="Aptos" w:hAnsi="Aptos"/>
          <w:sz w:val="28"/>
          <w:szCs w:val="28"/>
          <w:lang w:val="es-CL"/>
        </w:rPr>
      </w:pPr>
      <w:r w:rsidRPr="00A857F0">
        <w:rPr>
          <w:rFonts w:ascii="Aptos" w:hAnsi="Aptos"/>
          <w:sz w:val="28"/>
          <w:szCs w:val="28"/>
          <w:lang w:val="es-CL"/>
        </w:rPr>
        <w:t>La prevención de fuga de datos debe aplicarse a través de herramientas especializadas que detecten y bloqueen cualquier intento de divulgación no autorizada. Estas herramientas deben identificar y clasificar información crítica, controlar los canales de fuga y registrar las acciones de los usuarios asociados a intentos de exfiltración de datos. Paralelamente, los datos críticos deben almacenarse en ubicaciones seguras, preferiblemente fuera de línea, y las claves criptográficas deben estar protegidas en dispositivos especializados para evitar accesos no autorizados.</w:t>
      </w:r>
    </w:p>
    <w:p w14:paraId="6A91F712" w14:textId="77777777" w:rsidR="00A857F0" w:rsidRPr="00A857F0" w:rsidRDefault="00A857F0" w:rsidP="00A857F0">
      <w:pPr>
        <w:pStyle w:val="Textoindependiente"/>
        <w:spacing w:before="7" w:line="276" w:lineRule="auto"/>
        <w:ind w:left="0"/>
        <w:jc w:val="both"/>
        <w:rPr>
          <w:rFonts w:ascii="Aptos" w:hAnsi="Aptos"/>
          <w:sz w:val="28"/>
          <w:szCs w:val="28"/>
          <w:lang w:val="es-CL"/>
        </w:rPr>
      </w:pPr>
      <w:r w:rsidRPr="00A857F0">
        <w:rPr>
          <w:rFonts w:ascii="Aptos" w:hAnsi="Aptos"/>
          <w:sz w:val="28"/>
          <w:szCs w:val="28"/>
          <w:lang w:val="es-CL"/>
        </w:rPr>
        <w:t>Cuando los datos ya no sean necesarios, su eliminación debe realizarse mediante métodos adecuados al tipo de almacenamiento, registrando el proceso como evidencia. En caso de externalizar este servicio, los proveedores deben garantizar la destrucción completa y entregar documentación como prueba del procedimiento realizado.</w:t>
      </w:r>
    </w:p>
    <w:p w14:paraId="4F976D15" w14:textId="77777777" w:rsidR="00A857F0" w:rsidRDefault="00A857F0" w:rsidP="00A857F0">
      <w:pPr>
        <w:pStyle w:val="Textoindependiente"/>
        <w:spacing w:before="7" w:line="276" w:lineRule="auto"/>
        <w:ind w:left="0"/>
        <w:jc w:val="both"/>
        <w:rPr>
          <w:rFonts w:ascii="Aptos" w:hAnsi="Aptos"/>
          <w:b/>
          <w:bCs/>
          <w:sz w:val="28"/>
          <w:szCs w:val="28"/>
          <w:lang w:val="es-CL"/>
        </w:rPr>
      </w:pPr>
    </w:p>
    <w:p w14:paraId="7CC063C6" w14:textId="37B5AC15" w:rsidR="00A857F0" w:rsidRPr="00A857F0" w:rsidRDefault="00A857F0" w:rsidP="00A857F0">
      <w:pPr>
        <w:pStyle w:val="Textoindependiente"/>
        <w:spacing w:before="7" w:line="276" w:lineRule="auto"/>
        <w:ind w:left="0"/>
        <w:jc w:val="both"/>
        <w:rPr>
          <w:rFonts w:ascii="Aptos" w:hAnsi="Aptos"/>
          <w:b/>
          <w:bCs/>
          <w:sz w:val="28"/>
          <w:szCs w:val="28"/>
          <w:lang w:val="es-CL"/>
        </w:rPr>
      </w:pPr>
      <w:r w:rsidRPr="00A857F0">
        <w:rPr>
          <w:rFonts w:ascii="Aptos" w:hAnsi="Aptos"/>
          <w:b/>
          <w:bCs/>
          <w:sz w:val="28"/>
          <w:szCs w:val="28"/>
          <w:lang w:val="es-CL"/>
        </w:rPr>
        <w:t>1.3 Auditoría y Mejora Continua</w:t>
      </w:r>
    </w:p>
    <w:p w14:paraId="7BC094E4" w14:textId="77777777" w:rsidR="00A857F0" w:rsidRPr="00A857F0" w:rsidRDefault="00A857F0" w:rsidP="00A857F0">
      <w:pPr>
        <w:pStyle w:val="Textoindependiente"/>
        <w:spacing w:before="7" w:line="276" w:lineRule="auto"/>
        <w:ind w:left="0"/>
        <w:jc w:val="both"/>
        <w:rPr>
          <w:rFonts w:ascii="Aptos" w:hAnsi="Aptos"/>
          <w:sz w:val="28"/>
          <w:szCs w:val="28"/>
          <w:lang w:val="es-CL"/>
        </w:rPr>
      </w:pPr>
      <w:r w:rsidRPr="00A857F0">
        <w:rPr>
          <w:rFonts w:ascii="Aptos" w:hAnsi="Aptos"/>
          <w:sz w:val="28"/>
          <w:szCs w:val="28"/>
          <w:lang w:val="es-CL"/>
        </w:rPr>
        <w:t xml:space="preserve">Desde el punto de vista de auditoría, es fundamental monitorear el uso de técnicas de protección y prevención de fugas, manteniendo indicadores que permitan evaluar su eficacia. Los mecanismos de transmisión segura deben garantizar la integridad de los datos durante su intercambio entre sistemas, utilizando atributos de seguridad vinculados a la información. Un proceso de </w:t>
      </w:r>
      <w:r w:rsidRPr="00A857F0">
        <w:rPr>
          <w:rFonts w:ascii="Aptos" w:hAnsi="Aptos"/>
          <w:sz w:val="28"/>
          <w:szCs w:val="28"/>
          <w:lang w:val="es-CL"/>
        </w:rPr>
        <w:lastRenderedPageBreak/>
        <w:t>mejora continua permitirá identificar desviaciones en las metas de protección, adaptando los controles para responder a nuevas amenazas o cambios en las políticas organizacionales, documentando las mejoras realizadas para garantizar un ciclo de seguridad sostenible.</w:t>
      </w:r>
    </w:p>
    <w:p w14:paraId="391C9028" w14:textId="751FBD2A" w:rsidR="00B82486" w:rsidRDefault="00B82486" w:rsidP="00B82486">
      <w:pPr>
        <w:pStyle w:val="Textoindependiente"/>
        <w:spacing w:before="7" w:line="276" w:lineRule="auto"/>
        <w:jc w:val="both"/>
        <w:rPr>
          <w:rFonts w:ascii="Aptos" w:hAnsi="Aptos"/>
          <w:sz w:val="28"/>
          <w:szCs w:val="28"/>
          <w:lang w:val="es-CL"/>
        </w:rPr>
        <w:sectPr w:rsidR="00B82486" w:rsidSect="00B82486">
          <w:pgSz w:w="12240" w:h="20160"/>
          <w:pgMar w:top="1400" w:right="1320" w:bottom="880" w:left="1340" w:header="567" w:footer="681" w:gutter="0"/>
          <w:cols w:space="720"/>
          <w:docGrid w:linePitch="299"/>
        </w:sectPr>
      </w:pPr>
    </w:p>
    <w:p w14:paraId="1DD1A9E3" w14:textId="6DD1BACD" w:rsidR="007766F8" w:rsidRPr="00A578E9" w:rsidRDefault="00A578E9" w:rsidP="007D390E">
      <w:pPr>
        <w:pStyle w:val="Ttulo1"/>
        <w:numPr>
          <w:ilvl w:val="0"/>
          <w:numId w:val="3"/>
        </w:numPr>
        <w:tabs>
          <w:tab w:val="left" w:pos="587"/>
        </w:tabs>
        <w:spacing w:line="276" w:lineRule="auto"/>
        <w:jc w:val="both"/>
        <w:rPr>
          <w:rFonts w:ascii="Aptos" w:hAnsi="Aptos"/>
          <w:sz w:val="48"/>
          <w:szCs w:val="47"/>
        </w:rPr>
      </w:pPr>
      <w:r w:rsidRPr="00A578E9">
        <w:rPr>
          <w:rFonts w:ascii="Aptos" w:hAnsi="Aptos"/>
          <w:spacing w:val="-5"/>
          <w:sz w:val="48"/>
          <w:szCs w:val="47"/>
        </w:rPr>
        <w:lastRenderedPageBreak/>
        <w:t xml:space="preserve">Modelo </w:t>
      </w:r>
      <w:r w:rsidRPr="00A578E9">
        <w:rPr>
          <w:rFonts w:ascii="Aptos" w:hAnsi="Aptos"/>
          <w:spacing w:val="-3"/>
          <w:sz w:val="48"/>
          <w:szCs w:val="47"/>
        </w:rPr>
        <w:t>de</w:t>
      </w:r>
      <w:r w:rsidRPr="00A578E9">
        <w:rPr>
          <w:rFonts w:ascii="Aptos" w:hAnsi="Aptos"/>
          <w:spacing w:val="-13"/>
          <w:sz w:val="48"/>
          <w:szCs w:val="47"/>
        </w:rPr>
        <w:t xml:space="preserve"> </w:t>
      </w:r>
      <w:r w:rsidRPr="00A578E9">
        <w:rPr>
          <w:rFonts w:ascii="Aptos" w:hAnsi="Aptos"/>
          <w:spacing w:val="-5"/>
          <w:sz w:val="48"/>
          <w:szCs w:val="47"/>
        </w:rPr>
        <w:t>Madurez</w:t>
      </w:r>
    </w:p>
    <w:p w14:paraId="228F5E7E" w14:textId="77777777" w:rsidR="00831A84" w:rsidRPr="007D390E" w:rsidRDefault="00831A84" w:rsidP="007D390E">
      <w:pPr>
        <w:pStyle w:val="Textoindependiente"/>
        <w:pBdr>
          <w:bottom w:val="single" w:sz="4" w:space="1" w:color="auto"/>
        </w:pBdr>
        <w:spacing w:before="2" w:line="276" w:lineRule="auto"/>
        <w:ind w:left="99"/>
        <w:jc w:val="both"/>
        <w:rPr>
          <w:rFonts w:ascii="Aptos" w:hAnsi="Aptos"/>
          <w:b/>
          <w:sz w:val="9"/>
        </w:rPr>
      </w:pPr>
    </w:p>
    <w:p w14:paraId="34A7BBDF" w14:textId="77777777" w:rsidR="007766F8" w:rsidRPr="007D390E" w:rsidRDefault="007766F8" w:rsidP="007D390E">
      <w:pPr>
        <w:pStyle w:val="Textoindependiente"/>
        <w:spacing w:before="3" w:line="276" w:lineRule="auto"/>
        <w:ind w:left="0"/>
        <w:jc w:val="both"/>
        <w:rPr>
          <w:rFonts w:ascii="Aptos" w:hAnsi="Aptos"/>
          <w:b/>
          <w:sz w:val="19"/>
        </w:rPr>
      </w:pPr>
    </w:p>
    <w:tbl>
      <w:tblPr>
        <w:tblStyle w:val="TableNormal"/>
        <w:tblW w:w="5000" w:type="pct"/>
        <w:tblBorders>
          <w:top w:val="single" w:sz="6" w:space="0" w:color="37342E"/>
          <w:left w:val="single" w:sz="6" w:space="0" w:color="37342E"/>
          <w:bottom w:val="single" w:sz="6" w:space="0" w:color="37342E"/>
          <w:right w:val="single" w:sz="6" w:space="0" w:color="37342E"/>
          <w:insideH w:val="single" w:sz="6" w:space="0" w:color="37342E"/>
          <w:insideV w:val="single" w:sz="6" w:space="0" w:color="37342E"/>
        </w:tblBorders>
        <w:tblLook w:val="01E0" w:firstRow="1" w:lastRow="1" w:firstColumn="1" w:lastColumn="1" w:noHBand="0" w:noVBand="0"/>
      </w:tblPr>
      <w:tblGrid>
        <w:gridCol w:w="7355"/>
        <w:gridCol w:w="10541"/>
      </w:tblGrid>
      <w:tr w:rsidR="007D390E" w:rsidRPr="00A578E9" w14:paraId="7C2BB19A" w14:textId="77777777" w:rsidTr="00A578E9">
        <w:trPr>
          <w:trHeight w:val="20"/>
        </w:trPr>
        <w:tc>
          <w:tcPr>
            <w:tcW w:w="2055" w:type="pct"/>
            <w:tcBorders>
              <w:bottom w:val="single" w:sz="6" w:space="0" w:color="37342E"/>
            </w:tcBorders>
            <w:shd w:val="clear" w:color="auto" w:fill="002060"/>
          </w:tcPr>
          <w:p w14:paraId="21DF21A5" w14:textId="77777777" w:rsidR="007766F8" w:rsidRPr="00A578E9" w:rsidRDefault="00A578E9" w:rsidP="00A578E9">
            <w:pPr>
              <w:pStyle w:val="TableParagraph"/>
              <w:ind w:left="113" w:right="113"/>
              <w:jc w:val="both"/>
              <w:rPr>
                <w:rFonts w:ascii="Aptos" w:hAnsi="Aptos"/>
              </w:rPr>
            </w:pPr>
            <w:r w:rsidRPr="00A578E9">
              <w:rPr>
                <w:rFonts w:ascii="Aptos" w:hAnsi="Aptos"/>
              </w:rPr>
              <w:t>NIVEL 1 [Impredecible y reactivo]: La actividad se completa, pero a menudo se retrasa y supera el presupuesto.</w:t>
            </w:r>
          </w:p>
        </w:tc>
        <w:tc>
          <w:tcPr>
            <w:tcW w:w="2945" w:type="pct"/>
          </w:tcPr>
          <w:p w14:paraId="7A1096B2" w14:textId="1F638A88" w:rsidR="004D56D0" w:rsidRPr="00A578E9" w:rsidRDefault="004D56D0" w:rsidP="00A578E9">
            <w:pPr>
              <w:ind w:left="113" w:right="113"/>
              <w:jc w:val="both"/>
              <w:rPr>
                <w:rFonts w:ascii="Aptos" w:hAnsi="Aptos"/>
              </w:rPr>
            </w:pPr>
            <w:r w:rsidRPr="00A578E9">
              <w:rPr>
                <w:rFonts w:ascii="Aptos" w:hAnsi="Aptos"/>
              </w:rPr>
              <w:t>1. Los datos en reposo y en tránsito deben estar protegidos.</w:t>
            </w:r>
          </w:p>
          <w:p w14:paraId="69721DD4" w14:textId="5197FB2B" w:rsidR="004D56D0" w:rsidRPr="00A578E9" w:rsidRDefault="004D56D0" w:rsidP="00A578E9">
            <w:pPr>
              <w:ind w:left="113" w:right="113"/>
              <w:jc w:val="both"/>
              <w:rPr>
                <w:rFonts w:ascii="Aptos" w:hAnsi="Aptos"/>
              </w:rPr>
            </w:pPr>
            <w:r w:rsidRPr="00A578E9">
              <w:rPr>
                <w:rFonts w:ascii="Aptos" w:hAnsi="Aptos"/>
              </w:rPr>
              <w:t xml:space="preserve">    1.1 Utilizar enmascaramiento de acuerdo con la política específica de la organización sobre control de acceso y otras políticas </w:t>
            </w:r>
            <w:r w:rsidR="00AE0743" w:rsidRPr="00A578E9">
              <w:rPr>
                <w:rFonts w:ascii="Aptos" w:hAnsi="Aptos"/>
              </w:rPr>
              <w:t>específicas</w:t>
            </w:r>
            <w:r w:rsidRPr="00A578E9">
              <w:rPr>
                <w:rFonts w:ascii="Aptos" w:hAnsi="Aptos"/>
              </w:rPr>
              <w:t xml:space="preserve"> relacionadas con el tema tales como:</w:t>
            </w:r>
          </w:p>
          <w:p w14:paraId="59EF2EE6" w14:textId="77777777" w:rsidR="004D56D0" w:rsidRPr="00A578E9" w:rsidRDefault="004D56D0" w:rsidP="00A578E9">
            <w:pPr>
              <w:ind w:left="113" w:right="113"/>
              <w:jc w:val="both"/>
              <w:rPr>
                <w:rFonts w:ascii="Aptos" w:hAnsi="Aptos"/>
              </w:rPr>
            </w:pPr>
            <w:r w:rsidRPr="00A578E9">
              <w:rPr>
                <w:rFonts w:ascii="Tahoma" w:hAnsi="Tahoma" w:cs="Tahoma"/>
              </w:rPr>
              <w:t>﻿</w:t>
            </w:r>
            <w:r w:rsidRPr="00A578E9">
              <w:rPr>
                <w:rFonts w:ascii="Aptos" w:hAnsi="Aptos"/>
              </w:rPr>
              <w:t xml:space="preserve">        1.1.1 </w:t>
            </w:r>
            <w:proofErr w:type="spellStart"/>
            <w:r w:rsidRPr="00A578E9">
              <w:rPr>
                <w:rFonts w:ascii="Aptos" w:hAnsi="Aptos"/>
              </w:rPr>
              <w:t>seudonimización</w:t>
            </w:r>
            <w:proofErr w:type="spellEnd"/>
            <w:r w:rsidRPr="00A578E9">
              <w:rPr>
                <w:rFonts w:ascii="Aptos" w:hAnsi="Aptos"/>
              </w:rPr>
              <w:t xml:space="preserve"> o la </w:t>
            </w:r>
            <w:proofErr w:type="spellStart"/>
            <w:r w:rsidRPr="00A578E9">
              <w:rPr>
                <w:rFonts w:ascii="Aptos" w:hAnsi="Aptos"/>
              </w:rPr>
              <w:t>anonimización</w:t>
            </w:r>
            <w:proofErr w:type="spellEnd"/>
            <w:r w:rsidRPr="00A578E9">
              <w:rPr>
                <w:rFonts w:ascii="Aptos" w:hAnsi="Aptos"/>
              </w:rPr>
              <w:t>.</w:t>
            </w:r>
          </w:p>
          <w:p w14:paraId="47E70213" w14:textId="77777777" w:rsidR="004D56D0" w:rsidRPr="00A578E9" w:rsidRDefault="004D56D0" w:rsidP="00A578E9">
            <w:pPr>
              <w:ind w:left="113" w:right="113"/>
              <w:jc w:val="both"/>
              <w:rPr>
                <w:rFonts w:ascii="Aptos" w:hAnsi="Aptos"/>
              </w:rPr>
            </w:pPr>
            <w:r w:rsidRPr="00A578E9">
              <w:rPr>
                <w:rFonts w:ascii="Aptos" w:hAnsi="Aptos"/>
              </w:rPr>
              <w:t xml:space="preserve">        </w:t>
            </w:r>
            <w:r w:rsidRPr="00A578E9">
              <w:rPr>
                <w:rFonts w:ascii="Tahoma" w:hAnsi="Tahoma" w:cs="Tahoma"/>
              </w:rPr>
              <w:t>﻿</w:t>
            </w:r>
            <w:r w:rsidRPr="00A578E9">
              <w:rPr>
                <w:rFonts w:ascii="Aptos" w:hAnsi="Aptos"/>
              </w:rPr>
              <w:t>1.1.1 encriptaci</w:t>
            </w:r>
            <w:r w:rsidRPr="00A578E9">
              <w:rPr>
                <w:rFonts w:ascii="Aptos" w:hAnsi="Aptos" w:cs="Aptos"/>
              </w:rPr>
              <w:t>ó</w:t>
            </w:r>
            <w:r w:rsidRPr="00A578E9">
              <w:rPr>
                <w:rFonts w:ascii="Aptos" w:hAnsi="Aptos"/>
              </w:rPr>
              <w:t>n.</w:t>
            </w:r>
          </w:p>
          <w:p w14:paraId="0447688D" w14:textId="77777777" w:rsidR="004D56D0" w:rsidRPr="00A578E9" w:rsidRDefault="004D56D0" w:rsidP="00A578E9">
            <w:pPr>
              <w:ind w:left="113" w:right="113"/>
              <w:jc w:val="both"/>
              <w:rPr>
                <w:rFonts w:ascii="Aptos" w:hAnsi="Aptos"/>
              </w:rPr>
            </w:pPr>
            <w:r w:rsidRPr="00A578E9">
              <w:rPr>
                <w:rFonts w:ascii="Aptos" w:hAnsi="Aptos"/>
              </w:rPr>
              <w:t xml:space="preserve">        </w:t>
            </w:r>
            <w:r w:rsidRPr="00A578E9">
              <w:rPr>
                <w:rFonts w:ascii="Tahoma" w:hAnsi="Tahoma" w:cs="Tahoma"/>
              </w:rPr>
              <w:t>﻿</w:t>
            </w:r>
            <w:r w:rsidRPr="00A578E9">
              <w:rPr>
                <w:rFonts w:ascii="Aptos" w:hAnsi="Aptos"/>
              </w:rPr>
              <w:t>1.1.1 anulaci</w:t>
            </w:r>
            <w:r w:rsidRPr="00A578E9">
              <w:rPr>
                <w:rFonts w:ascii="Aptos" w:hAnsi="Aptos" w:cs="Aptos"/>
              </w:rPr>
              <w:t>ó</w:t>
            </w:r>
            <w:r w:rsidRPr="00A578E9">
              <w:rPr>
                <w:rFonts w:ascii="Aptos" w:hAnsi="Aptos"/>
              </w:rPr>
              <w:t>n o eliminaci</w:t>
            </w:r>
            <w:r w:rsidRPr="00A578E9">
              <w:rPr>
                <w:rFonts w:ascii="Aptos" w:hAnsi="Aptos" w:cs="Aptos"/>
              </w:rPr>
              <w:t>ó</w:t>
            </w:r>
            <w:r w:rsidRPr="00A578E9">
              <w:rPr>
                <w:rFonts w:ascii="Aptos" w:hAnsi="Aptos"/>
              </w:rPr>
              <w:t>n de caracteres.</w:t>
            </w:r>
          </w:p>
          <w:p w14:paraId="42828DF0" w14:textId="77777777" w:rsidR="004D56D0" w:rsidRPr="00A578E9" w:rsidRDefault="004D56D0" w:rsidP="00A578E9">
            <w:pPr>
              <w:ind w:left="113" w:right="113"/>
              <w:jc w:val="both"/>
              <w:rPr>
                <w:rFonts w:ascii="Aptos" w:hAnsi="Aptos"/>
              </w:rPr>
            </w:pPr>
            <w:r w:rsidRPr="00A578E9">
              <w:rPr>
                <w:rFonts w:ascii="Aptos" w:hAnsi="Aptos"/>
              </w:rPr>
              <w:t xml:space="preserve">        </w:t>
            </w:r>
            <w:r w:rsidRPr="00A578E9">
              <w:rPr>
                <w:rFonts w:ascii="Tahoma" w:hAnsi="Tahoma" w:cs="Tahoma"/>
              </w:rPr>
              <w:t>﻿</w:t>
            </w:r>
            <w:r w:rsidRPr="00A578E9">
              <w:rPr>
                <w:rFonts w:ascii="Aptos" w:hAnsi="Aptos"/>
              </w:rPr>
              <w:t>1.1.1 sustituci</w:t>
            </w:r>
            <w:r w:rsidRPr="00A578E9">
              <w:rPr>
                <w:rFonts w:ascii="Aptos" w:hAnsi="Aptos" w:cs="Aptos"/>
              </w:rPr>
              <w:t>ó</w:t>
            </w:r>
            <w:r w:rsidRPr="00A578E9">
              <w:rPr>
                <w:rFonts w:ascii="Aptos" w:hAnsi="Aptos"/>
              </w:rPr>
              <w:t>n.</w:t>
            </w:r>
          </w:p>
          <w:p w14:paraId="258C0A2E" w14:textId="77777777" w:rsidR="004D56D0" w:rsidRPr="00A578E9" w:rsidRDefault="004D56D0" w:rsidP="00A578E9">
            <w:pPr>
              <w:ind w:left="113" w:right="113"/>
              <w:jc w:val="both"/>
              <w:rPr>
                <w:rFonts w:ascii="Aptos" w:hAnsi="Aptos"/>
              </w:rPr>
            </w:pPr>
            <w:r w:rsidRPr="00A578E9">
              <w:rPr>
                <w:rFonts w:ascii="Aptos" w:hAnsi="Aptos"/>
              </w:rPr>
              <w:t xml:space="preserve">        </w:t>
            </w:r>
            <w:r w:rsidRPr="00A578E9">
              <w:rPr>
                <w:rFonts w:ascii="Tahoma" w:hAnsi="Tahoma" w:cs="Tahoma"/>
              </w:rPr>
              <w:t>﻿</w:t>
            </w:r>
            <w:r w:rsidRPr="00A578E9">
              <w:rPr>
                <w:rFonts w:ascii="Aptos" w:hAnsi="Aptos"/>
              </w:rPr>
              <w:t>1.1.1 sustituci</w:t>
            </w:r>
            <w:r w:rsidRPr="00A578E9">
              <w:rPr>
                <w:rFonts w:ascii="Aptos" w:hAnsi="Aptos" w:cs="Aptos"/>
              </w:rPr>
              <w:t>ó</w:t>
            </w:r>
            <w:r w:rsidRPr="00A578E9">
              <w:rPr>
                <w:rFonts w:ascii="Aptos" w:hAnsi="Aptos"/>
              </w:rPr>
              <w:t>n de valores por su almohadilla.</w:t>
            </w:r>
          </w:p>
          <w:p w14:paraId="086F3FF6" w14:textId="77777777" w:rsidR="004D56D0" w:rsidRPr="00A578E9" w:rsidRDefault="004D56D0" w:rsidP="00A578E9">
            <w:pPr>
              <w:ind w:left="113" w:right="113"/>
              <w:jc w:val="both"/>
              <w:rPr>
                <w:rFonts w:ascii="Aptos" w:hAnsi="Aptos"/>
              </w:rPr>
            </w:pPr>
            <w:r w:rsidRPr="00A578E9">
              <w:rPr>
                <w:rFonts w:ascii="Aptos" w:hAnsi="Aptos"/>
              </w:rPr>
              <w:t xml:space="preserve">    1.2 Encriptar la información en tránsito y la información almacenada </w:t>
            </w:r>
            <w:proofErr w:type="gramStart"/>
            <w:r w:rsidRPr="00A578E9">
              <w:rPr>
                <w:rFonts w:ascii="Aptos" w:hAnsi="Aptos"/>
              </w:rPr>
              <w:t>de acuerdo a</w:t>
            </w:r>
            <w:proofErr w:type="gramEnd"/>
            <w:r w:rsidRPr="00A578E9">
              <w:rPr>
                <w:rFonts w:ascii="Aptos" w:hAnsi="Aptos"/>
              </w:rPr>
              <w:t xml:space="preserve"> su clasificación.</w:t>
            </w:r>
          </w:p>
          <w:p w14:paraId="2EF56B27" w14:textId="77777777" w:rsidR="004D56D0" w:rsidRPr="00A578E9" w:rsidRDefault="004D56D0" w:rsidP="00A578E9">
            <w:pPr>
              <w:ind w:left="113" w:right="113"/>
              <w:jc w:val="both"/>
              <w:rPr>
                <w:rFonts w:ascii="Aptos" w:hAnsi="Aptos"/>
              </w:rPr>
            </w:pPr>
            <w:r w:rsidRPr="00A578E9">
              <w:rPr>
                <w:rFonts w:ascii="Aptos" w:hAnsi="Aptos"/>
              </w:rPr>
              <w:t xml:space="preserve">    1.3 Al momento de aplicar las técnicas de enmascaramiento de datos se debería tener en cuenta lo siguiente:</w:t>
            </w:r>
          </w:p>
          <w:p w14:paraId="181C8625" w14:textId="77777777" w:rsidR="004D56D0" w:rsidRPr="00A578E9" w:rsidRDefault="004D56D0" w:rsidP="00A578E9">
            <w:pPr>
              <w:ind w:left="113" w:right="113"/>
              <w:jc w:val="both"/>
              <w:rPr>
                <w:rFonts w:ascii="Aptos" w:hAnsi="Aptos"/>
              </w:rPr>
            </w:pPr>
            <w:r w:rsidRPr="00A578E9">
              <w:rPr>
                <w:rFonts w:ascii="Aptos" w:hAnsi="Aptos"/>
              </w:rPr>
              <w:t xml:space="preserve">        1.3.1 no concesión a todos los usuarios acceso a todos los datos, por lo que se diseñan consultas y máscaras para mostrar solo datos mínimos necesarios al usuario.</w:t>
            </w:r>
          </w:p>
          <w:p w14:paraId="1952FE27" w14:textId="77777777" w:rsidR="004D56D0" w:rsidRPr="00A578E9" w:rsidRDefault="004D56D0" w:rsidP="00A578E9">
            <w:pPr>
              <w:ind w:left="113" w:right="113"/>
              <w:jc w:val="both"/>
              <w:rPr>
                <w:rFonts w:ascii="Aptos" w:hAnsi="Aptos"/>
              </w:rPr>
            </w:pPr>
            <w:r w:rsidRPr="00A578E9">
              <w:rPr>
                <w:rFonts w:ascii="Aptos" w:hAnsi="Aptos"/>
              </w:rPr>
              <w:t xml:space="preserve">        1.3.2 diseño e implementación un mecanismo de ofuscación de datos, en este caso, hay casos en que algunos datos deberían no ser visibles para el usuario para algunos registros de un conjunto de datos.</w:t>
            </w:r>
          </w:p>
          <w:p w14:paraId="5E72333D" w14:textId="69E5B088" w:rsidR="004D56D0" w:rsidRPr="00A578E9" w:rsidRDefault="004D56D0" w:rsidP="00D52D8B">
            <w:pPr>
              <w:ind w:left="113" w:right="113"/>
              <w:jc w:val="both"/>
              <w:rPr>
                <w:rFonts w:ascii="Aptos" w:hAnsi="Aptos"/>
              </w:rPr>
            </w:pPr>
            <w:r w:rsidRPr="00A578E9">
              <w:rPr>
                <w:rFonts w:ascii="Aptos" w:hAnsi="Aptos"/>
              </w:rPr>
              <w:t xml:space="preserve">        1.3.3 cuando los datos están ofuscados, dando al mandante de PII la posibilidad de exigir que los usuarios no puedan ver si los datos están ofuscados.</w:t>
            </w:r>
          </w:p>
          <w:p w14:paraId="39BBC66C" w14:textId="3155AF5C" w:rsidR="004D56D0" w:rsidRPr="00A578E9" w:rsidRDefault="004D56D0" w:rsidP="00D52D8B">
            <w:pPr>
              <w:ind w:left="113" w:right="113"/>
              <w:jc w:val="both"/>
              <w:rPr>
                <w:rFonts w:ascii="Aptos" w:hAnsi="Aptos"/>
              </w:rPr>
            </w:pPr>
            <w:r w:rsidRPr="00A578E9">
              <w:rPr>
                <w:rFonts w:ascii="Aptos" w:hAnsi="Aptos"/>
              </w:rPr>
              <w:t>2. Cifrar los datos en dispositivos de usuario final que contengan datos confidenciales.</w:t>
            </w:r>
          </w:p>
          <w:p w14:paraId="73B7FB0B" w14:textId="77777777" w:rsidR="004D56D0" w:rsidRPr="00A578E9" w:rsidRDefault="004D56D0" w:rsidP="00A578E9">
            <w:pPr>
              <w:ind w:left="113" w:right="113"/>
              <w:jc w:val="both"/>
              <w:rPr>
                <w:rFonts w:ascii="Aptos" w:hAnsi="Aptos"/>
              </w:rPr>
            </w:pPr>
            <w:r w:rsidRPr="00A578E9">
              <w:rPr>
                <w:rFonts w:ascii="Aptos" w:hAnsi="Aptos"/>
              </w:rPr>
              <w:t>3. Segmentar el procesamiento y almacenamiento de datos según la sensibilidad de los datos.</w:t>
            </w:r>
          </w:p>
          <w:p w14:paraId="0D6F7E13" w14:textId="2828E44B" w:rsidR="004D56D0" w:rsidRPr="00A578E9" w:rsidRDefault="004D56D0" w:rsidP="00D52D8B">
            <w:pPr>
              <w:ind w:left="113" w:right="113"/>
              <w:jc w:val="both"/>
              <w:rPr>
                <w:rFonts w:ascii="Aptos" w:hAnsi="Aptos"/>
              </w:rPr>
            </w:pPr>
            <w:r w:rsidRPr="00A578E9">
              <w:rPr>
                <w:rFonts w:ascii="Aptos" w:hAnsi="Aptos"/>
              </w:rPr>
              <w:t xml:space="preserve">    3.1 Los entornos de desarrollo y prueba(s) deben estar separados del entorno de producción.</w:t>
            </w:r>
          </w:p>
          <w:p w14:paraId="081A834C" w14:textId="094461AB" w:rsidR="007766F8" w:rsidRPr="00A578E9" w:rsidRDefault="004D56D0" w:rsidP="00A578E9">
            <w:pPr>
              <w:ind w:left="113" w:right="113"/>
              <w:jc w:val="both"/>
              <w:rPr>
                <w:rFonts w:ascii="Aptos" w:hAnsi="Aptos"/>
                <w:lang w:val="es-CL"/>
              </w:rPr>
            </w:pPr>
            <w:r w:rsidRPr="00A578E9">
              <w:rPr>
                <w:rFonts w:ascii="Aptos" w:hAnsi="Aptos"/>
              </w:rPr>
              <w:t>4. Establecer mecanismos confiables para apoyar la transmisión y recepción segura de la información</w:t>
            </w:r>
          </w:p>
        </w:tc>
      </w:tr>
      <w:tr w:rsidR="007D390E" w:rsidRPr="00A578E9" w14:paraId="16963CE5" w14:textId="77777777" w:rsidTr="00A578E9">
        <w:trPr>
          <w:trHeight w:val="20"/>
        </w:trPr>
        <w:tc>
          <w:tcPr>
            <w:tcW w:w="2055" w:type="pct"/>
            <w:tcBorders>
              <w:bottom w:val="single" w:sz="6" w:space="0" w:color="37342E"/>
            </w:tcBorders>
            <w:shd w:val="clear" w:color="auto" w:fill="002060"/>
          </w:tcPr>
          <w:p w14:paraId="33496D96" w14:textId="77777777" w:rsidR="007766F8" w:rsidRPr="00A578E9" w:rsidRDefault="00A578E9" w:rsidP="00A578E9">
            <w:pPr>
              <w:pStyle w:val="TableParagraph"/>
              <w:ind w:left="113" w:right="113"/>
              <w:jc w:val="both"/>
              <w:rPr>
                <w:rFonts w:ascii="Aptos" w:hAnsi="Aptos"/>
              </w:rPr>
            </w:pPr>
            <w:r w:rsidRPr="00A578E9">
              <w:rPr>
                <w:rFonts w:ascii="Aptos" w:hAnsi="Aptos"/>
              </w:rPr>
              <w:t>NIVEL 2 [Gestionado a nivel de proceso]: Las actividades se planifican, ejecutan, miden y controlan.</w:t>
            </w:r>
          </w:p>
        </w:tc>
        <w:tc>
          <w:tcPr>
            <w:tcW w:w="2945" w:type="pct"/>
          </w:tcPr>
          <w:p w14:paraId="5A3998C4" w14:textId="77777777" w:rsidR="004D56D0" w:rsidRPr="00A578E9" w:rsidRDefault="004D56D0" w:rsidP="00A578E9">
            <w:pPr>
              <w:ind w:left="113" w:right="113"/>
              <w:jc w:val="both"/>
              <w:rPr>
                <w:rFonts w:ascii="Aptos" w:hAnsi="Aptos"/>
              </w:rPr>
            </w:pPr>
            <w:r w:rsidRPr="00A578E9">
              <w:rPr>
                <w:rFonts w:ascii="Aptos" w:hAnsi="Aptos"/>
              </w:rPr>
              <w:t>1. La organización almacena fuera de línea en una ubicación segura información crítica.</w:t>
            </w:r>
          </w:p>
          <w:p w14:paraId="0359B884" w14:textId="7046090D" w:rsidR="004D56D0" w:rsidRPr="00A578E9" w:rsidRDefault="004D56D0" w:rsidP="00D52D8B">
            <w:pPr>
              <w:ind w:left="113" w:right="113"/>
              <w:jc w:val="both"/>
              <w:rPr>
                <w:rFonts w:ascii="Aptos" w:hAnsi="Aptos"/>
              </w:rPr>
            </w:pPr>
            <w:r w:rsidRPr="00A578E9">
              <w:rPr>
                <w:rFonts w:ascii="Aptos" w:hAnsi="Aptos"/>
              </w:rPr>
              <w:t xml:space="preserve">    1.1 Proporcionar almacenamiento protegido para claves criptográficas.</w:t>
            </w:r>
          </w:p>
          <w:p w14:paraId="24084F3C" w14:textId="77777777" w:rsidR="004D56D0" w:rsidRPr="00A578E9" w:rsidRDefault="004D56D0" w:rsidP="00A578E9">
            <w:pPr>
              <w:ind w:left="113" w:right="113"/>
              <w:jc w:val="both"/>
              <w:rPr>
                <w:rFonts w:ascii="Aptos" w:hAnsi="Aptos"/>
              </w:rPr>
            </w:pPr>
            <w:r w:rsidRPr="00A578E9">
              <w:rPr>
                <w:rFonts w:ascii="Aptos" w:hAnsi="Aptos"/>
              </w:rPr>
              <w:t>2. Aplicar medidas de prevención de fuga de datos a los sistemas, redes y cualesquiera otros dispositivos que procesen, almacenen o transmitan información sensible. La organización debería considerar lo siguiente para reducir el riesgo de fuga de datos.</w:t>
            </w:r>
          </w:p>
          <w:p w14:paraId="6DD47BDF" w14:textId="77777777" w:rsidR="004D56D0" w:rsidRPr="00A578E9" w:rsidRDefault="004D56D0" w:rsidP="00A578E9">
            <w:pPr>
              <w:ind w:left="113" w:right="113"/>
              <w:jc w:val="both"/>
              <w:rPr>
                <w:rFonts w:ascii="Aptos" w:hAnsi="Aptos"/>
              </w:rPr>
            </w:pPr>
            <w:r w:rsidRPr="00A578E9">
              <w:rPr>
                <w:rFonts w:ascii="Aptos" w:hAnsi="Aptos"/>
              </w:rPr>
              <w:t xml:space="preserve">    2.1. identificar y clasificar información para protegerla contra las filtraciones.</w:t>
            </w:r>
          </w:p>
          <w:p w14:paraId="0BA11A5E" w14:textId="77777777" w:rsidR="004D56D0" w:rsidRPr="00A578E9" w:rsidRDefault="004D56D0" w:rsidP="00A578E9">
            <w:pPr>
              <w:ind w:left="113" w:right="113"/>
              <w:jc w:val="both"/>
              <w:rPr>
                <w:rFonts w:ascii="Aptos" w:hAnsi="Aptos"/>
              </w:rPr>
            </w:pPr>
            <w:r w:rsidRPr="00A578E9">
              <w:rPr>
                <w:rFonts w:ascii="Aptos" w:hAnsi="Aptos"/>
              </w:rPr>
              <w:t xml:space="preserve">    2.2. controlar canales de fuga de datos.</w:t>
            </w:r>
          </w:p>
          <w:p w14:paraId="3E7D4178" w14:textId="77777777" w:rsidR="004D56D0" w:rsidRPr="00A578E9" w:rsidRDefault="004D56D0" w:rsidP="00A578E9">
            <w:pPr>
              <w:ind w:left="113" w:right="113"/>
              <w:jc w:val="both"/>
              <w:rPr>
                <w:rFonts w:ascii="Aptos" w:hAnsi="Aptos"/>
              </w:rPr>
            </w:pPr>
            <w:r w:rsidRPr="00A578E9">
              <w:rPr>
                <w:rFonts w:ascii="Aptos" w:hAnsi="Aptos"/>
              </w:rPr>
              <w:t xml:space="preserve">    2.3. actuar para evitar filtración de información.</w:t>
            </w:r>
          </w:p>
          <w:p w14:paraId="664570B5" w14:textId="77777777" w:rsidR="004D56D0" w:rsidRPr="00A578E9" w:rsidRDefault="004D56D0" w:rsidP="00A578E9">
            <w:pPr>
              <w:ind w:left="113" w:right="113"/>
              <w:jc w:val="both"/>
              <w:rPr>
                <w:rFonts w:ascii="Aptos" w:hAnsi="Aptos"/>
              </w:rPr>
            </w:pPr>
            <w:r w:rsidRPr="00A578E9">
              <w:rPr>
                <w:rFonts w:ascii="Aptos" w:hAnsi="Aptos"/>
              </w:rPr>
              <w:t>Se deberían utilizar herramientas de prevención de fuga de datos para.</w:t>
            </w:r>
          </w:p>
          <w:p w14:paraId="1101C0F9" w14:textId="77777777" w:rsidR="004D56D0" w:rsidRPr="00A578E9" w:rsidRDefault="004D56D0" w:rsidP="00A578E9">
            <w:pPr>
              <w:ind w:left="113" w:right="113"/>
              <w:jc w:val="both"/>
              <w:rPr>
                <w:rFonts w:ascii="Aptos" w:hAnsi="Aptos"/>
              </w:rPr>
            </w:pPr>
            <w:r w:rsidRPr="00A578E9">
              <w:rPr>
                <w:rFonts w:ascii="Aptos" w:hAnsi="Aptos"/>
              </w:rPr>
              <w:t xml:space="preserve">    2.4. identificar y controlar información sensible que corre riesgo de ser revelada sin autorización.</w:t>
            </w:r>
          </w:p>
          <w:p w14:paraId="0B54D58B" w14:textId="77777777" w:rsidR="004D56D0" w:rsidRPr="00A578E9" w:rsidRDefault="004D56D0" w:rsidP="00A578E9">
            <w:pPr>
              <w:ind w:left="113" w:right="113"/>
              <w:jc w:val="both"/>
              <w:rPr>
                <w:rFonts w:ascii="Aptos" w:hAnsi="Aptos"/>
              </w:rPr>
            </w:pPr>
            <w:r w:rsidRPr="00A578E9">
              <w:rPr>
                <w:rFonts w:ascii="Aptos" w:hAnsi="Aptos"/>
              </w:rPr>
              <w:lastRenderedPageBreak/>
              <w:t xml:space="preserve">    2.5. detectar divulgación de información sensible.</w:t>
            </w:r>
          </w:p>
          <w:p w14:paraId="64FE0AD5" w14:textId="0DF0C42D" w:rsidR="004D56D0" w:rsidRPr="00A578E9" w:rsidRDefault="004D56D0" w:rsidP="00D52D8B">
            <w:pPr>
              <w:ind w:left="113" w:right="113"/>
              <w:jc w:val="both"/>
              <w:rPr>
                <w:rFonts w:ascii="Aptos" w:hAnsi="Aptos"/>
              </w:rPr>
            </w:pPr>
            <w:r w:rsidRPr="00A578E9">
              <w:rPr>
                <w:rFonts w:ascii="Aptos" w:hAnsi="Aptos"/>
              </w:rPr>
              <w:t xml:space="preserve">    2.6. bloquear acciones de usuarios o transmisiones de red que expongan información sensible.</w:t>
            </w:r>
          </w:p>
          <w:p w14:paraId="00F266EC" w14:textId="77777777" w:rsidR="004D56D0" w:rsidRPr="00A578E9" w:rsidRDefault="004D56D0" w:rsidP="00A578E9">
            <w:pPr>
              <w:ind w:left="113" w:right="113"/>
              <w:jc w:val="both"/>
              <w:rPr>
                <w:rFonts w:ascii="Aptos" w:hAnsi="Aptos"/>
              </w:rPr>
            </w:pPr>
            <w:r w:rsidRPr="00A578E9">
              <w:rPr>
                <w:rFonts w:ascii="Aptos" w:hAnsi="Aptos"/>
              </w:rPr>
              <w:t>3. Eliminar la información almacenada en sistemas de información, dispositivos o en cualquier otro medio de almacenamiento cuando ya no sea necesaria. Al momento de eliminar la información de los sistemas, aplicaciones y servicios, se debería tener en cuenta lo siguiente:</w:t>
            </w:r>
          </w:p>
          <w:p w14:paraId="6E632188" w14:textId="77777777" w:rsidR="004D56D0" w:rsidRPr="00A578E9" w:rsidRDefault="004D56D0" w:rsidP="00A578E9">
            <w:pPr>
              <w:ind w:left="113" w:right="113"/>
              <w:jc w:val="both"/>
              <w:rPr>
                <w:rFonts w:ascii="Aptos" w:hAnsi="Aptos"/>
              </w:rPr>
            </w:pPr>
            <w:r w:rsidRPr="00A578E9">
              <w:rPr>
                <w:rFonts w:ascii="Aptos" w:hAnsi="Aptos"/>
              </w:rPr>
              <w:t>3.1. seleccionar un método de borrado.</w:t>
            </w:r>
          </w:p>
          <w:p w14:paraId="6C0A4847" w14:textId="77777777" w:rsidR="004D56D0" w:rsidRPr="00A578E9" w:rsidRDefault="004D56D0" w:rsidP="00A578E9">
            <w:pPr>
              <w:ind w:left="113" w:right="113"/>
              <w:jc w:val="both"/>
              <w:rPr>
                <w:rFonts w:ascii="Aptos" w:hAnsi="Aptos"/>
              </w:rPr>
            </w:pPr>
            <w:r w:rsidRPr="00A578E9">
              <w:rPr>
                <w:rFonts w:ascii="Aptos" w:hAnsi="Aptos"/>
              </w:rPr>
              <w:t>3.2. registrar resultados de eliminación como prueba.</w:t>
            </w:r>
          </w:p>
          <w:p w14:paraId="17FC49F9" w14:textId="0685750A" w:rsidR="004D56D0" w:rsidRPr="00A578E9" w:rsidRDefault="004D56D0" w:rsidP="00D52D8B">
            <w:pPr>
              <w:ind w:left="113" w:right="113"/>
              <w:jc w:val="both"/>
              <w:rPr>
                <w:rFonts w:ascii="Aptos" w:hAnsi="Aptos"/>
              </w:rPr>
            </w:pPr>
            <w:r w:rsidRPr="00A578E9">
              <w:rPr>
                <w:rFonts w:ascii="Aptos" w:hAnsi="Aptos"/>
              </w:rPr>
              <w:t>3.3 obtener pruebas de la eliminación de información de ellos, cuando se usen proveedores de servicios de eliminación de información.</w:t>
            </w:r>
          </w:p>
          <w:p w14:paraId="44AE9525" w14:textId="77777777" w:rsidR="004D56D0" w:rsidRPr="00A578E9" w:rsidRDefault="004D56D0" w:rsidP="00A578E9">
            <w:pPr>
              <w:ind w:left="113" w:right="113"/>
              <w:jc w:val="both"/>
              <w:rPr>
                <w:rFonts w:ascii="Aptos" w:hAnsi="Aptos"/>
              </w:rPr>
            </w:pPr>
            <w:r w:rsidRPr="00A578E9">
              <w:rPr>
                <w:rFonts w:ascii="Aptos" w:hAnsi="Aptos"/>
              </w:rPr>
              <w:t>4. Implementar mecanismos o técnicas definidos por la organización para vincular los atributos de seguridad y privacidad a la información transmitida.</w:t>
            </w:r>
          </w:p>
          <w:p w14:paraId="789C956A" w14:textId="77777777" w:rsidR="004D56D0" w:rsidRPr="00A578E9" w:rsidRDefault="004D56D0" w:rsidP="00A578E9">
            <w:pPr>
              <w:ind w:left="113" w:right="113"/>
              <w:jc w:val="both"/>
              <w:rPr>
                <w:rFonts w:ascii="Aptos" w:hAnsi="Aptos"/>
              </w:rPr>
            </w:pPr>
            <w:r w:rsidRPr="00A578E9">
              <w:rPr>
                <w:rFonts w:ascii="Aptos" w:hAnsi="Aptos"/>
              </w:rPr>
              <w:t xml:space="preserve">    4.1 El sistema de información asocia atributos de seguridad y privacidad definidos por la organización con información intercambiada entre sistemas y entre componentes del sistema.</w:t>
            </w:r>
          </w:p>
          <w:p w14:paraId="02306B6F" w14:textId="2A1CEFB5" w:rsidR="007766F8" w:rsidRPr="00A578E9" w:rsidRDefault="004D56D0" w:rsidP="00A578E9">
            <w:pPr>
              <w:ind w:left="113" w:right="113"/>
              <w:jc w:val="both"/>
              <w:rPr>
                <w:rFonts w:ascii="Aptos" w:hAnsi="Aptos"/>
              </w:rPr>
            </w:pPr>
            <w:r w:rsidRPr="00A578E9">
              <w:rPr>
                <w:rFonts w:ascii="Aptos" w:hAnsi="Aptos"/>
              </w:rPr>
              <w:t xml:space="preserve">    4.2 Implemente mecanismos contra la suplantación de identidad para evitar que los adversarios falsifiquen los atributos de seguridad que indican la aplicación exitosa del proceso de seguridad.</w:t>
            </w:r>
          </w:p>
        </w:tc>
      </w:tr>
      <w:tr w:rsidR="007D390E" w:rsidRPr="00A578E9" w14:paraId="28F7B9CD" w14:textId="77777777" w:rsidTr="00A578E9">
        <w:trPr>
          <w:trHeight w:val="20"/>
        </w:trPr>
        <w:tc>
          <w:tcPr>
            <w:tcW w:w="2055" w:type="pct"/>
            <w:tcBorders>
              <w:bottom w:val="single" w:sz="6" w:space="0" w:color="37342E"/>
              <w:right w:val="single" w:sz="8" w:space="0" w:color="37342E"/>
            </w:tcBorders>
            <w:shd w:val="clear" w:color="auto" w:fill="002060"/>
          </w:tcPr>
          <w:p w14:paraId="1CAAE02F" w14:textId="63241773" w:rsidR="007766F8" w:rsidRPr="00A578E9" w:rsidRDefault="00A578E9" w:rsidP="00A578E9">
            <w:pPr>
              <w:pStyle w:val="TableParagraph"/>
              <w:ind w:left="113" w:right="113"/>
              <w:jc w:val="both"/>
              <w:rPr>
                <w:rFonts w:ascii="Aptos" w:hAnsi="Aptos"/>
              </w:rPr>
            </w:pPr>
            <w:r w:rsidRPr="00A578E9">
              <w:rPr>
                <w:rFonts w:ascii="Aptos" w:hAnsi="Aptos"/>
              </w:rPr>
              <w:lastRenderedPageBreak/>
              <w:t>NIVEL 3 [Proactivo antes que</w:t>
            </w:r>
            <w:r w:rsidR="00B22C8C" w:rsidRPr="00A578E9">
              <w:rPr>
                <w:rFonts w:ascii="Aptos" w:hAnsi="Aptos"/>
              </w:rPr>
              <w:t xml:space="preserve"> reactivo]: Los estándares de toda la organización brindan orientación a través de proyectos, programas y carteras.</w:t>
            </w:r>
          </w:p>
        </w:tc>
        <w:tc>
          <w:tcPr>
            <w:tcW w:w="2945" w:type="pct"/>
            <w:tcBorders>
              <w:left w:val="single" w:sz="8" w:space="0" w:color="37342E"/>
              <w:right w:val="single" w:sz="8" w:space="0" w:color="37342E"/>
            </w:tcBorders>
          </w:tcPr>
          <w:p w14:paraId="62671E06" w14:textId="06DB079C" w:rsidR="00771396" w:rsidRPr="00A578E9" w:rsidRDefault="004D56D0" w:rsidP="00A578E9">
            <w:pPr>
              <w:ind w:left="113" w:right="113"/>
              <w:jc w:val="both"/>
              <w:rPr>
                <w:rFonts w:ascii="Aptos" w:hAnsi="Aptos"/>
              </w:rPr>
            </w:pPr>
            <w:r w:rsidRPr="00A578E9">
              <w:rPr>
                <w:rFonts w:ascii="Aptos" w:hAnsi="Aptos"/>
              </w:rPr>
              <w:t>1. Implementar sistemas de distribución protegido definido por la organización para evitar la divulgación no autorizada de información, detectar cambios en la información durante la transmisión.</w:t>
            </w:r>
          </w:p>
        </w:tc>
      </w:tr>
      <w:tr w:rsidR="007D390E" w:rsidRPr="00A578E9" w14:paraId="50C38DC5" w14:textId="77777777" w:rsidTr="00A578E9">
        <w:trPr>
          <w:trHeight w:val="20"/>
        </w:trPr>
        <w:tc>
          <w:tcPr>
            <w:tcW w:w="2055" w:type="pct"/>
            <w:tcBorders>
              <w:bottom w:val="single" w:sz="6" w:space="0" w:color="37342E"/>
            </w:tcBorders>
            <w:shd w:val="clear" w:color="auto" w:fill="002060"/>
          </w:tcPr>
          <w:p w14:paraId="1CA6BC1E" w14:textId="3E5CBD28" w:rsidR="0025287F" w:rsidRPr="00A578E9" w:rsidRDefault="0025287F" w:rsidP="00A578E9">
            <w:pPr>
              <w:pStyle w:val="TableParagraph"/>
              <w:ind w:left="113" w:right="113"/>
              <w:jc w:val="both"/>
              <w:rPr>
                <w:rFonts w:ascii="Aptos" w:hAnsi="Aptos"/>
              </w:rPr>
            </w:pPr>
            <w:r w:rsidRPr="00A578E9">
              <w:rPr>
                <w:rFonts w:ascii="Aptos" w:hAnsi="Aptos"/>
              </w:rPr>
              <w:t>NIVEL 4 [Gestionado</w:t>
            </w:r>
            <w:r w:rsidR="001C1C17" w:rsidRPr="00A578E9">
              <w:rPr>
                <w:rFonts w:ascii="Aptos" w:hAnsi="Aptos"/>
              </w:rPr>
              <w:t xml:space="preserve"> </w:t>
            </w:r>
            <w:r w:rsidRPr="00A578E9">
              <w:rPr>
                <w:rFonts w:ascii="Aptos" w:hAnsi="Aptos"/>
              </w:rPr>
              <w:t>Cuantitativamente]: La organización está basada en datos con objetivos cuantitativos de mejora del desempeño que son predecibles</w:t>
            </w:r>
          </w:p>
        </w:tc>
        <w:tc>
          <w:tcPr>
            <w:tcW w:w="2945" w:type="pct"/>
          </w:tcPr>
          <w:p w14:paraId="620D79C6" w14:textId="77777777" w:rsidR="004D56D0" w:rsidRPr="00A578E9" w:rsidRDefault="004D56D0" w:rsidP="00A578E9">
            <w:pPr>
              <w:ind w:left="113" w:right="113"/>
              <w:jc w:val="both"/>
              <w:rPr>
                <w:rFonts w:ascii="Aptos" w:hAnsi="Aptos"/>
              </w:rPr>
            </w:pPr>
            <w:r w:rsidRPr="00A578E9">
              <w:rPr>
                <w:rFonts w:ascii="Aptos" w:hAnsi="Aptos"/>
              </w:rPr>
              <w:t>1. Establecer metas y objetivos de protección y prevención de fuga de datos.</w:t>
            </w:r>
          </w:p>
          <w:p w14:paraId="5B61C4B0" w14:textId="3A0586E8" w:rsidR="0025287F" w:rsidRPr="00A578E9" w:rsidRDefault="004D56D0" w:rsidP="00A578E9">
            <w:pPr>
              <w:ind w:left="113" w:right="113"/>
              <w:jc w:val="both"/>
              <w:rPr>
                <w:rFonts w:ascii="Aptos" w:hAnsi="Aptos"/>
              </w:rPr>
            </w:pPr>
            <w:r w:rsidRPr="00A578E9">
              <w:rPr>
                <w:rFonts w:ascii="Aptos" w:hAnsi="Aptos"/>
              </w:rPr>
              <w:t xml:space="preserve">    1.1 Se deben establecer indicadores que permitan medir su cumplimiento.</w:t>
            </w:r>
          </w:p>
        </w:tc>
      </w:tr>
      <w:tr w:rsidR="007D390E" w:rsidRPr="00A578E9" w14:paraId="03B339BA" w14:textId="77777777" w:rsidTr="00A578E9">
        <w:trPr>
          <w:trHeight w:val="20"/>
        </w:trPr>
        <w:tc>
          <w:tcPr>
            <w:tcW w:w="2055" w:type="pct"/>
            <w:shd w:val="clear" w:color="auto" w:fill="002060"/>
          </w:tcPr>
          <w:p w14:paraId="7922A5BD" w14:textId="77777777" w:rsidR="0025287F" w:rsidRPr="00A578E9" w:rsidRDefault="0025287F" w:rsidP="00A578E9">
            <w:pPr>
              <w:pStyle w:val="TableParagraph"/>
              <w:spacing w:before="4"/>
              <w:ind w:left="113" w:right="113"/>
              <w:jc w:val="both"/>
              <w:rPr>
                <w:rFonts w:ascii="Aptos" w:hAnsi="Aptos"/>
                <w:b/>
              </w:rPr>
            </w:pPr>
          </w:p>
          <w:p w14:paraId="413D486F" w14:textId="77777777" w:rsidR="0025287F" w:rsidRPr="00A578E9" w:rsidRDefault="0025287F" w:rsidP="00A578E9">
            <w:pPr>
              <w:pStyle w:val="TableParagraph"/>
              <w:spacing w:before="0"/>
              <w:ind w:left="113" w:right="113"/>
              <w:jc w:val="both"/>
              <w:rPr>
                <w:rFonts w:ascii="Aptos" w:hAnsi="Aptos"/>
              </w:rPr>
            </w:pPr>
            <w:r w:rsidRPr="00A578E9">
              <w:rPr>
                <w:rFonts w:ascii="Aptos" w:hAnsi="Aptos"/>
              </w:rPr>
              <w:t>NIVEL 5 [Optimizado]: La organización se centra en la mejora continua y está diseñada para girar y responder a las oportunidades y los cambios.</w:t>
            </w:r>
          </w:p>
        </w:tc>
        <w:tc>
          <w:tcPr>
            <w:tcW w:w="2945" w:type="pct"/>
          </w:tcPr>
          <w:p w14:paraId="115665FF" w14:textId="77777777" w:rsidR="004D56D0" w:rsidRPr="00A578E9" w:rsidRDefault="004D56D0" w:rsidP="00A578E9">
            <w:pPr>
              <w:ind w:left="113" w:right="113"/>
              <w:jc w:val="both"/>
              <w:rPr>
                <w:rFonts w:ascii="Aptos" w:hAnsi="Aptos"/>
              </w:rPr>
            </w:pPr>
            <w:r w:rsidRPr="00A578E9">
              <w:rPr>
                <w:rFonts w:ascii="Aptos" w:hAnsi="Aptos"/>
              </w:rPr>
              <w:t>1. Mantener un proceso de mejora continua para establecer mejoras en el resguardo de la seguridad de datos e información según las desviaciones identificadas según los objetivos y metas establecidas.</w:t>
            </w:r>
          </w:p>
          <w:p w14:paraId="67109F11" w14:textId="3A93B0D8" w:rsidR="0025287F" w:rsidRPr="00A578E9" w:rsidRDefault="004D56D0" w:rsidP="00A578E9">
            <w:pPr>
              <w:ind w:left="113" w:right="113"/>
              <w:jc w:val="both"/>
              <w:rPr>
                <w:rFonts w:ascii="Aptos" w:hAnsi="Aptos"/>
              </w:rPr>
            </w:pPr>
            <w:r w:rsidRPr="00A578E9">
              <w:rPr>
                <w:rFonts w:ascii="Aptos" w:hAnsi="Aptos"/>
              </w:rPr>
              <w:t>2. Documentar hallazgos y cambios en los procesos de mejora.</w:t>
            </w:r>
          </w:p>
        </w:tc>
      </w:tr>
    </w:tbl>
    <w:p w14:paraId="429FBD59" w14:textId="77777777" w:rsidR="007766F8" w:rsidRPr="007D390E" w:rsidRDefault="007766F8" w:rsidP="007D390E">
      <w:pPr>
        <w:spacing w:line="276" w:lineRule="auto"/>
        <w:jc w:val="both"/>
        <w:rPr>
          <w:rFonts w:ascii="Aptos" w:hAnsi="Aptos"/>
          <w:sz w:val="21"/>
        </w:rPr>
        <w:sectPr w:rsidR="007766F8" w:rsidRPr="007D390E" w:rsidSect="00C63449">
          <w:pgSz w:w="20160" w:h="12240" w:orient="landscape"/>
          <w:pgMar w:top="1340" w:right="1400" w:bottom="1320" w:left="880" w:header="567" w:footer="681" w:gutter="0"/>
          <w:cols w:space="720"/>
          <w:docGrid w:linePitch="299"/>
        </w:sectPr>
      </w:pPr>
    </w:p>
    <w:p w14:paraId="5D96825C" w14:textId="65E6827E" w:rsidR="007766F8" w:rsidRPr="00045504" w:rsidRDefault="00A578E9" w:rsidP="007D390E">
      <w:pPr>
        <w:pStyle w:val="Prrafodelista"/>
        <w:numPr>
          <w:ilvl w:val="0"/>
          <w:numId w:val="3"/>
        </w:numPr>
        <w:pBdr>
          <w:bottom w:val="single" w:sz="6" w:space="1" w:color="auto"/>
        </w:pBdr>
        <w:tabs>
          <w:tab w:val="left" w:pos="587"/>
        </w:tabs>
        <w:spacing w:before="218" w:line="276" w:lineRule="auto"/>
        <w:ind w:left="100" w:right="1125" w:firstLine="0"/>
        <w:jc w:val="both"/>
        <w:rPr>
          <w:rFonts w:ascii="Aptos" w:hAnsi="Aptos"/>
          <w:b/>
          <w:sz w:val="45"/>
        </w:rPr>
      </w:pPr>
      <w:r>
        <w:rPr>
          <w:rFonts w:ascii="Aptos" w:hAnsi="Aptos"/>
          <w:b/>
          <w:spacing w:val="-5"/>
          <w:sz w:val="45"/>
        </w:rPr>
        <w:lastRenderedPageBreak/>
        <w:t>Preguntas</w:t>
      </w:r>
      <w:r w:rsidRPr="007D390E">
        <w:rPr>
          <w:rFonts w:ascii="Aptos" w:hAnsi="Aptos"/>
          <w:b/>
          <w:spacing w:val="-5"/>
          <w:sz w:val="45"/>
        </w:rPr>
        <w:t xml:space="preserve"> </w:t>
      </w:r>
      <w:r w:rsidRPr="007D390E">
        <w:rPr>
          <w:rFonts w:ascii="Aptos" w:hAnsi="Aptos"/>
          <w:b/>
          <w:spacing w:val="-3"/>
          <w:sz w:val="45"/>
        </w:rPr>
        <w:t xml:space="preserve">de </w:t>
      </w:r>
      <w:r>
        <w:rPr>
          <w:rFonts w:ascii="Aptos" w:hAnsi="Aptos"/>
          <w:b/>
          <w:spacing w:val="-3"/>
          <w:sz w:val="45"/>
        </w:rPr>
        <w:t>A</w:t>
      </w:r>
      <w:r w:rsidRPr="007D390E">
        <w:rPr>
          <w:rFonts w:ascii="Aptos" w:hAnsi="Aptos"/>
          <w:b/>
          <w:spacing w:val="-5"/>
          <w:sz w:val="45"/>
        </w:rPr>
        <w:t xml:space="preserve">uditoría </w:t>
      </w:r>
      <w:r w:rsidRPr="007D390E">
        <w:rPr>
          <w:rFonts w:ascii="Aptos" w:hAnsi="Aptos"/>
          <w:b/>
          <w:spacing w:val="-4"/>
          <w:sz w:val="45"/>
        </w:rPr>
        <w:t xml:space="preserve">para </w:t>
      </w:r>
      <w:r w:rsidR="004D56D0">
        <w:rPr>
          <w:rFonts w:ascii="Aptos" w:hAnsi="Aptos"/>
          <w:b/>
          <w:spacing w:val="-3"/>
          <w:sz w:val="45"/>
        </w:rPr>
        <w:t>los</w:t>
      </w:r>
      <w:r w:rsidRPr="007D390E">
        <w:rPr>
          <w:rFonts w:ascii="Aptos" w:hAnsi="Aptos"/>
          <w:b/>
          <w:spacing w:val="-3"/>
          <w:sz w:val="45"/>
        </w:rPr>
        <w:t xml:space="preserve"> </w:t>
      </w:r>
      <w:r w:rsidR="004D56D0" w:rsidRPr="004D56D0">
        <w:rPr>
          <w:rFonts w:ascii="Aptos" w:hAnsi="Aptos"/>
          <w:b/>
          <w:spacing w:val="-5"/>
          <w:sz w:val="45"/>
        </w:rPr>
        <w:t>Datos e Información</w:t>
      </w:r>
    </w:p>
    <w:p w14:paraId="4E841B01" w14:textId="77777777" w:rsidR="00045504" w:rsidRPr="00045504" w:rsidRDefault="00045504" w:rsidP="00045504">
      <w:pPr>
        <w:pStyle w:val="Sinespaciado"/>
      </w:pPr>
    </w:p>
    <w:tbl>
      <w:tblPr>
        <w:tblStyle w:val="Tablaconcuadrcula"/>
        <w:tblW w:w="5000" w:type="pct"/>
        <w:tblLook w:val="04A0" w:firstRow="1" w:lastRow="0" w:firstColumn="1" w:lastColumn="0" w:noHBand="0" w:noVBand="1"/>
      </w:tblPr>
      <w:tblGrid>
        <w:gridCol w:w="18096"/>
      </w:tblGrid>
      <w:tr w:rsidR="007D390E" w:rsidRPr="007D390E" w14:paraId="576EC870" w14:textId="77777777" w:rsidTr="001B16C7">
        <w:tc>
          <w:tcPr>
            <w:tcW w:w="5000" w:type="pct"/>
            <w:shd w:val="clear" w:color="auto" w:fill="002060"/>
          </w:tcPr>
          <w:p w14:paraId="4146E292" w14:textId="2A10109F" w:rsidR="002D1F14" w:rsidRPr="007D390E" w:rsidRDefault="0056582C" w:rsidP="00AE0743">
            <w:pPr>
              <w:pStyle w:val="Ttulo2"/>
              <w:numPr>
                <w:ilvl w:val="1"/>
                <w:numId w:val="2"/>
              </w:numPr>
              <w:tabs>
                <w:tab w:val="left" w:pos="687"/>
              </w:tabs>
              <w:spacing w:line="276" w:lineRule="auto"/>
              <w:ind w:left="686"/>
              <w:jc w:val="both"/>
              <w:rPr>
                <w:rFonts w:ascii="Aptos" w:hAnsi="Aptos"/>
                <w:b w:val="0"/>
              </w:rPr>
            </w:pPr>
            <w:r>
              <w:rPr>
                <w:rFonts w:ascii="Aptos" w:hAnsi="Aptos"/>
                <w:spacing w:val="-4"/>
              </w:rPr>
              <w:t xml:space="preserve">Temática: </w:t>
            </w:r>
            <w:r w:rsidR="004D56D0">
              <w:rPr>
                <w:rFonts w:ascii="Aptos" w:hAnsi="Aptos"/>
                <w:spacing w:val="-4"/>
              </w:rPr>
              <w:t>Protección de Datos en Reposo y Tránsito</w:t>
            </w:r>
          </w:p>
        </w:tc>
      </w:tr>
      <w:tr w:rsidR="002D1F14" w:rsidRPr="007D390E" w14:paraId="63BB0CA4" w14:textId="77777777" w:rsidTr="001B16C7">
        <w:tc>
          <w:tcPr>
            <w:tcW w:w="5000" w:type="pct"/>
          </w:tcPr>
          <w:p w14:paraId="5B78E09D" w14:textId="77777777" w:rsidR="004D56D0" w:rsidRPr="004D56D0" w:rsidRDefault="004D56D0" w:rsidP="001375A7">
            <w:pPr>
              <w:pStyle w:val="Textoindependiente"/>
              <w:spacing w:line="276" w:lineRule="auto"/>
              <w:ind w:left="100" w:right="152"/>
              <w:jc w:val="both"/>
              <w:rPr>
                <w:rFonts w:ascii="Aptos" w:hAnsi="Aptos"/>
                <w:sz w:val="28"/>
                <w:szCs w:val="26"/>
                <w:lang w:val="es-CL"/>
              </w:rPr>
            </w:pPr>
            <w:r w:rsidRPr="004D56D0">
              <w:rPr>
                <w:rFonts w:ascii="Aptos" w:hAnsi="Aptos"/>
                <w:sz w:val="28"/>
                <w:szCs w:val="26"/>
                <w:lang w:val="es-CL"/>
              </w:rPr>
              <w:t xml:space="preserve">Un auditor debe revisar cómo se protegen los datos almacenados y transmitidos, ya que esto es crucial para asegurarse de que una empresa cumple con las leyes, protege la privacidad de las personas y mantiene la integridad de la información, además de preservar su reputación. </w:t>
            </w:r>
            <w:proofErr w:type="gramStart"/>
            <w:r w:rsidRPr="004D56D0">
              <w:rPr>
                <w:rFonts w:ascii="Aptos" w:hAnsi="Aptos"/>
                <w:sz w:val="28"/>
                <w:szCs w:val="26"/>
                <w:lang w:val="es-CL"/>
              </w:rPr>
              <w:t>Asegurar</w:t>
            </w:r>
            <w:proofErr w:type="gramEnd"/>
            <w:r w:rsidRPr="004D56D0">
              <w:rPr>
                <w:rFonts w:ascii="Aptos" w:hAnsi="Aptos"/>
                <w:sz w:val="28"/>
                <w:szCs w:val="26"/>
                <w:lang w:val="es-CL"/>
              </w:rPr>
              <w:t xml:space="preserve"> que los datos estén seguros no solo evita problemas legales y protege información personal y valiosa, sino que también ayuda a fortalecer la seguridad cibernética en general. La auditoría ayuda a encontrar debilidades en la protección de datos, lo que permite tomar medidas para mejorar y, en última instancia, mantener la confianza de los clientes y socios comerciales en la organización.</w:t>
            </w:r>
          </w:p>
          <w:p w14:paraId="474DC332" w14:textId="77777777" w:rsidR="004D56D0" w:rsidRPr="004D56D0" w:rsidRDefault="004D56D0" w:rsidP="001375A7">
            <w:pPr>
              <w:pStyle w:val="Textoindependiente"/>
              <w:spacing w:line="276" w:lineRule="auto"/>
              <w:ind w:left="100" w:right="152"/>
              <w:jc w:val="both"/>
              <w:rPr>
                <w:rFonts w:ascii="Aptos" w:hAnsi="Aptos"/>
                <w:sz w:val="28"/>
                <w:szCs w:val="26"/>
                <w:lang w:val="es-CL"/>
              </w:rPr>
            </w:pPr>
            <w:r w:rsidRPr="004D56D0">
              <w:rPr>
                <w:rFonts w:ascii="Aptos" w:hAnsi="Aptos"/>
                <w:sz w:val="28"/>
                <w:szCs w:val="26"/>
                <w:lang w:val="es-CL"/>
              </w:rPr>
              <w:t>Para ello, el auditor debe considerar lo siguiente:</w:t>
            </w:r>
          </w:p>
          <w:p w14:paraId="0D463F0B" w14:textId="77777777" w:rsidR="004D56D0" w:rsidRPr="004D56D0" w:rsidRDefault="004D56D0" w:rsidP="001375A7">
            <w:pPr>
              <w:pStyle w:val="Textoindependiente"/>
              <w:spacing w:line="276" w:lineRule="auto"/>
              <w:ind w:left="100" w:right="152"/>
              <w:jc w:val="both"/>
              <w:rPr>
                <w:rFonts w:ascii="Aptos" w:hAnsi="Aptos"/>
                <w:b/>
                <w:bCs/>
                <w:sz w:val="28"/>
                <w:szCs w:val="26"/>
                <w:lang w:val="es-CL"/>
              </w:rPr>
            </w:pPr>
            <w:r w:rsidRPr="004D56D0">
              <w:rPr>
                <w:rFonts w:ascii="Aptos" w:hAnsi="Aptos"/>
                <w:b/>
                <w:bCs/>
                <w:sz w:val="28"/>
                <w:szCs w:val="26"/>
                <w:lang w:val="es-CL"/>
              </w:rPr>
              <w:t>3.1.1 Auditar el Enmascaramiento de Datos</w:t>
            </w:r>
          </w:p>
          <w:p w14:paraId="5AED2F5C" w14:textId="59D15C6C" w:rsidR="004D56D0" w:rsidRPr="004D56D0" w:rsidRDefault="004D56D0" w:rsidP="001375A7">
            <w:pPr>
              <w:pStyle w:val="Textoindependiente"/>
              <w:spacing w:line="276" w:lineRule="auto"/>
              <w:ind w:left="100" w:right="152"/>
              <w:jc w:val="both"/>
              <w:rPr>
                <w:rFonts w:ascii="Aptos" w:hAnsi="Aptos"/>
                <w:sz w:val="28"/>
                <w:szCs w:val="26"/>
                <w:lang w:val="es-CL"/>
              </w:rPr>
            </w:pPr>
            <w:r w:rsidRPr="004D56D0">
              <w:rPr>
                <w:rFonts w:ascii="Aptos" w:hAnsi="Aptos"/>
                <w:sz w:val="28"/>
                <w:szCs w:val="26"/>
                <w:lang w:val="es-CL"/>
              </w:rPr>
              <w:t xml:space="preserve">La </w:t>
            </w:r>
            <w:r w:rsidR="00AE0743" w:rsidRPr="004D56D0">
              <w:rPr>
                <w:rFonts w:ascii="Aptos" w:hAnsi="Aptos"/>
                <w:sz w:val="28"/>
                <w:szCs w:val="26"/>
                <w:lang w:val="es-CL"/>
              </w:rPr>
              <w:t>práctica</w:t>
            </w:r>
            <w:r w:rsidRPr="004D56D0">
              <w:rPr>
                <w:rFonts w:ascii="Aptos" w:hAnsi="Aptos"/>
                <w:sz w:val="28"/>
                <w:szCs w:val="26"/>
                <w:lang w:val="es-CL"/>
              </w:rPr>
              <w:t xml:space="preserve"> del enmascaramiento de datos es esencial para garantizar la seguridad y la privacidad de la información sensible. A través de la revisión y verificación constante de los métodos de enmascaramiento de datos, las organizaciones pueden asegurarse de que los datos confidenciales estén protegidos de manera efectiva contra accesos no autorizados y exposiciones indebidas</w:t>
            </w:r>
          </w:p>
          <w:p w14:paraId="583EB642" w14:textId="77777777" w:rsidR="004D56D0" w:rsidRPr="004D56D0" w:rsidRDefault="004D56D0" w:rsidP="001375A7">
            <w:pPr>
              <w:pStyle w:val="Textoindependiente"/>
              <w:spacing w:line="276" w:lineRule="auto"/>
              <w:ind w:left="100" w:right="152"/>
              <w:jc w:val="both"/>
              <w:rPr>
                <w:rFonts w:ascii="Aptos" w:hAnsi="Aptos"/>
                <w:sz w:val="28"/>
                <w:szCs w:val="26"/>
                <w:lang w:val="es-CL"/>
              </w:rPr>
            </w:pPr>
            <w:r w:rsidRPr="004D56D0">
              <w:rPr>
                <w:rFonts w:ascii="Aptos" w:hAnsi="Aptos"/>
                <w:sz w:val="28"/>
                <w:szCs w:val="26"/>
                <w:lang w:val="es-CL"/>
              </w:rPr>
              <w:t>Esto es particularmente importante para cumplir con las regulaciones de privacidad de información y para mantener la integridad de los datos durante las pruebas y el desarrollo de aplicaciones. Además, la auditoría proporciona una oportunidad para identificar y abordar posibles problemas de seguridad, asegurando que las políticas y procedimientos relacionados con la seguridad de datos estén actualizados y sean efectivos en todo momento.</w:t>
            </w:r>
          </w:p>
          <w:p w14:paraId="78E2FA02" w14:textId="77777777" w:rsidR="004D56D0" w:rsidRPr="004D56D0" w:rsidRDefault="004D56D0" w:rsidP="001375A7">
            <w:pPr>
              <w:pStyle w:val="Textoindependiente"/>
              <w:spacing w:line="276" w:lineRule="auto"/>
              <w:ind w:left="100" w:right="152"/>
              <w:jc w:val="both"/>
              <w:rPr>
                <w:rFonts w:ascii="Aptos" w:hAnsi="Aptos"/>
                <w:sz w:val="28"/>
                <w:szCs w:val="26"/>
                <w:lang w:val="es-CL"/>
              </w:rPr>
            </w:pPr>
            <w:r w:rsidRPr="004D56D0">
              <w:rPr>
                <w:rFonts w:ascii="Aptos" w:hAnsi="Aptos"/>
                <w:sz w:val="28"/>
                <w:szCs w:val="26"/>
                <w:lang w:val="es-CL"/>
              </w:rPr>
              <w:t>Este levantamiento puede incluir análisis específicos tales como:</w:t>
            </w:r>
          </w:p>
          <w:p w14:paraId="369E1E7B" w14:textId="77777777" w:rsidR="004D56D0" w:rsidRPr="004D56D0" w:rsidRDefault="004D56D0" w:rsidP="001375A7">
            <w:pPr>
              <w:pStyle w:val="Textoindependiente"/>
              <w:numPr>
                <w:ilvl w:val="0"/>
                <w:numId w:val="32"/>
              </w:numPr>
              <w:spacing w:line="276" w:lineRule="auto"/>
              <w:ind w:right="152"/>
              <w:jc w:val="both"/>
              <w:rPr>
                <w:rFonts w:ascii="Aptos" w:hAnsi="Aptos"/>
                <w:sz w:val="28"/>
                <w:szCs w:val="26"/>
                <w:lang w:val="es-CL"/>
              </w:rPr>
            </w:pPr>
            <w:r w:rsidRPr="004D56D0">
              <w:rPr>
                <w:rFonts w:ascii="Aptos" w:hAnsi="Aptos"/>
                <w:sz w:val="28"/>
                <w:szCs w:val="26"/>
                <w:lang w:val="es-CL"/>
              </w:rPr>
              <w:t>¿Existen políticas y procedimientos claros para determinar qué técnicas de enmascaramiento se aplican a diferentes tipos de datos?</w:t>
            </w:r>
          </w:p>
          <w:p w14:paraId="6B0422FB" w14:textId="77777777" w:rsidR="004D56D0" w:rsidRPr="004D56D0" w:rsidRDefault="004D56D0" w:rsidP="001375A7">
            <w:pPr>
              <w:pStyle w:val="Textoindependiente"/>
              <w:numPr>
                <w:ilvl w:val="0"/>
                <w:numId w:val="32"/>
              </w:numPr>
              <w:spacing w:line="276" w:lineRule="auto"/>
              <w:ind w:right="152"/>
              <w:jc w:val="both"/>
              <w:rPr>
                <w:rFonts w:ascii="Aptos" w:hAnsi="Aptos"/>
                <w:sz w:val="28"/>
                <w:szCs w:val="26"/>
                <w:lang w:val="es-CL"/>
              </w:rPr>
            </w:pPr>
            <w:r w:rsidRPr="004D56D0">
              <w:rPr>
                <w:rFonts w:ascii="Aptos" w:hAnsi="Aptos"/>
                <w:sz w:val="28"/>
                <w:szCs w:val="26"/>
                <w:lang w:val="es-CL"/>
              </w:rPr>
              <w:t>¿Cómo se asegura que las consultas y las máscaras de datos muestren solo la información mínima necesaria para los usuarios?</w:t>
            </w:r>
          </w:p>
          <w:p w14:paraId="18BEF045" w14:textId="77777777" w:rsidR="004D56D0" w:rsidRPr="004D56D0" w:rsidRDefault="004D56D0" w:rsidP="001375A7">
            <w:pPr>
              <w:pStyle w:val="Textoindependiente"/>
              <w:numPr>
                <w:ilvl w:val="0"/>
                <w:numId w:val="32"/>
              </w:numPr>
              <w:spacing w:line="276" w:lineRule="auto"/>
              <w:ind w:right="152"/>
              <w:jc w:val="both"/>
              <w:rPr>
                <w:rFonts w:ascii="Aptos" w:hAnsi="Aptos"/>
                <w:sz w:val="28"/>
                <w:szCs w:val="26"/>
                <w:lang w:val="es-CL"/>
              </w:rPr>
            </w:pPr>
            <w:r w:rsidRPr="004D56D0">
              <w:rPr>
                <w:rFonts w:ascii="Aptos" w:hAnsi="Aptos"/>
                <w:sz w:val="28"/>
                <w:szCs w:val="26"/>
                <w:lang w:val="es-CL"/>
              </w:rPr>
              <w:t>¿Se revisan y actualizan periódicamente las políticas de enmascaramiento de datos para asegurarse de que sigan siendo efectivas?</w:t>
            </w:r>
          </w:p>
          <w:p w14:paraId="70144EEC" w14:textId="77777777" w:rsidR="004D56D0" w:rsidRPr="004D56D0" w:rsidRDefault="004D56D0" w:rsidP="001375A7">
            <w:pPr>
              <w:pStyle w:val="Textoindependiente"/>
              <w:numPr>
                <w:ilvl w:val="0"/>
                <w:numId w:val="32"/>
              </w:numPr>
              <w:spacing w:line="276" w:lineRule="auto"/>
              <w:ind w:right="152"/>
              <w:jc w:val="both"/>
              <w:rPr>
                <w:rFonts w:ascii="Aptos" w:hAnsi="Aptos"/>
                <w:sz w:val="28"/>
                <w:szCs w:val="26"/>
                <w:lang w:val="es-CL"/>
              </w:rPr>
            </w:pPr>
            <w:r w:rsidRPr="004D56D0">
              <w:rPr>
                <w:rFonts w:ascii="Aptos" w:hAnsi="Aptos"/>
                <w:sz w:val="28"/>
                <w:szCs w:val="26"/>
                <w:lang w:val="es-CL"/>
              </w:rPr>
              <w:t>¿Existe un proceso para revisar y aprobar los cambios propuestos en las políticas de enmascaramiento de datos antes de su implementación?</w:t>
            </w:r>
          </w:p>
          <w:p w14:paraId="562494FE" w14:textId="77777777" w:rsidR="004D56D0" w:rsidRPr="004D56D0" w:rsidRDefault="004D56D0" w:rsidP="001375A7">
            <w:pPr>
              <w:pStyle w:val="Textoindependiente"/>
              <w:numPr>
                <w:ilvl w:val="0"/>
                <w:numId w:val="32"/>
              </w:numPr>
              <w:spacing w:line="276" w:lineRule="auto"/>
              <w:ind w:right="152"/>
              <w:jc w:val="both"/>
              <w:rPr>
                <w:rFonts w:ascii="Aptos" w:hAnsi="Aptos"/>
                <w:sz w:val="28"/>
                <w:szCs w:val="26"/>
                <w:lang w:val="es-CL"/>
              </w:rPr>
            </w:pPr>
            <w:r w:rsidRPr="004D56D0">
              <w:rPr>
                <w:rFonts w:ascii="Aptos" w:hAnsi="Aptos"/>
                <w:sz w:val="28"/>
                <w:szCs w:val="26"/>
                <w:lang w:val="es-CL"/>
              </w:rPr>
              <w:lastRenderedPageBreak/>
              <w:t>¿Qué medidas se toman para garantizar que las técnicas de enmascaramiento de datos no afecten negativamente a la funcionalidad de las aplicaciones que utilizan los datos?</w:t>
            </w:r>
          </w:p>
          <w:p w14:paraId="5474A56B" w14:textId="77777777" w:rsidR="004D56D0" w:rsidRPr="004D56D0" w:rsidRDefault="004D56D0" w:rsidP="001375A7">
            <w:pPr>
              <w:pStyle w:val="Textoindependiente"/>
              <w:numPr>
                <w:ilvl w:val="0"/>
                <w:numId w:val="32"/>
              </w:numPr>
              <w:spacing w:line="276" w:lineRule="auto"/>
              <w:ind w:right="152"/>
              <w:jc w:val="both"/>
              <w:rPr>
                <w:rFonts w:ascii="Aptos" w:hAnsi="Aptos"/>
                <w:sz w:val="28"/>
                <w:szCs w:val="26"/>
                <w:lang w:val="es-CL"/>
              </w:rPr>
            </w:pPr>
            <w:r w:rsidRPr="004D56D0">
              <w:rPr>
                <w:rFonts w:ascii="Aptos" w:hAnsi="Aptos"/>
                <w:sz w:val="28"/>
                <w:szCs w:val="26"/>
                <w:lang w:val="es-CL"/>
              </w:rPr>
              <w:t>¿Se lleva a cabo una evaluación de riesgos periódica para identificar posibles vulnerabilidades en la implementación de las técnicas de enmascaramiento?</w:t>
            </w:r>
          </w:p>
          <w:p w14:paraId="19FAEF36" w14:textId="77777777" w:rsidR="004D56D0" w:rsidRPr="004D56D0" w:rsidRDefault="004D56D0" w:rsidP="001375A7">
            <w:pPr>
              <w:pStyle w:val="Textoindependiente"/>
              <w:spacing w:line="276" w:lineRule="auto"/>
              <w:ind w:left="100" w:right="152"/>
              <w:jc w:val="both"/>
              <w:rPr>
                <w:rFonts w:ascii="Aptos" w:hAnsi="Aptos"/>
                <w:b/>
                <w:bCs/>
                <w:sz w:val="28"/>
                <w:szCs w:val="26"/>
                <w:lang w:val="es-CL"/>
              </w:rPr>
            </w:pPr>
            <w:r w:rsidRPr="004D56D0">
              <w:rPr>
                <w:rFonts w:ascii="Aptos" w:hAnsi="Aptos"/>
                <w:b/>
                <w:bCs/>
                <w:sz w:val="28"/>
                <w:szCs w:val="26"/>
                <w:lang w:val="es-CL"/>
              </w:rPr>
              <w:t>3.1.2 Auditar la encriptación</w:t>
            </w:r>
          </w:p>
          <w:p w14:paraId="4AB7AF53" w14:textId="01CE6295" w:rsidR="004D56D0" w:rsidRPr="004D56D0" w:rsidRDefault="004D56D0" w:rsidP="001375A7">
            <w:pPr>
              <w:pStyle w:val="Textoindependiente"/>
              <w:spacing w:line="276" w:lineRule="auto"/>
              <w:ind w:left="100" w:right="152"/>
              <w:jc w:val="both"/>
              <w:rPr>
                <w:rFonts w:ascii="Aptos" w:hAnsi="Aptos"/>
                <w:sz w:val="28"/>
                <w:szCs w:val="26"/>
                <w:lang w:val="es-CL"/>
              </w:rPr>
            </w:pPr>
            <w:r w:rsidRPr="004D56D0">
              <w:rPr>
                <w:rFonts w:ascii="Aptos" w:hAnsi="Aptos"/>
                <w:sz w:val="28"/>
                <w:szCs w:val="26"/>
                <w:lang w:val="es-CL"/>
              </w:rPr>
              <w:t xml:space="preserve">La </w:t>
            </w:r>
            <w:r w:rsidR="00AE0743" w:rsidRPr="004D56D0">
              <w:rPr>
                <w:rFonts w:ascii="Aptos" w:hAnsi="Aptos"/>
                <w:sz w:val="28"/>
                <w:szCs w:val="26"/>
                <w:lang w:val="es-CL"/>
              </w:rPr>
              <w:t>práctica</w:t>
            </w:r>
            <w:r w:rsidRPr="004D56D0">
              <w:rPr>
                <w:rFonts w:ascii="Aptos" w:hAnsi="Aptos"/>
                <w:sz w:val="28"/>
                <w:szCs w:val="26"/>
                <w:lang w:val="es-CL"/>
              </w:rPr>
              <w:t xml:space="preserve"> de la encriptación de datos es esencial para garantizar la seguridad y la protección de la información en un entorno digital. La encriptación juega un papel crucial en la preservación de la confidencialidad e integridad de los datos, y una auditoría asegura que se esté aplicando adecuadamente. Es vital para el cumplimiento normativo, ya que muchas leyes y regulaciones exigen medidas sólidas de seguridad de datos. También contribuye a la gestión de riesgos, la eficiencia operativa y la confianza del cliente al demostrar un compromiso serio con la protección de la información sensible, ayudando a mantener la reputación de la organización y a prepararse para posibles incidentes de seguridad.</w:t>
            </w:r>
          </w:p>
          <w:p w14:paraId="03CDF2A6" w14:textId="77777777" w:rsidR="004D56D0" w:rsidRPr="004D56D0" w:rsidRDefault="004D56D0" w:rsidP="001375A7">
            <w:pPr>
              <w:pStyle w:val="Textoindependiente"/>
              <w:spacing w:line="276" w:lineRule="auto"/>
              <w:ind w:left="100" w:right="152"/>
              <w:jc w:val="both"/>
              <w:rPr>
                <w:rFonts w:ascii="Aptos" w:hAnsi="Aptos"/>
                <w:sz w:val="28"/>
                <w:szCs w:val="26"/>
                <w:lang w:val="es-CL"/>
              </w:rPr>
            </w:pPr>
            <w:r w:rsidRPr="004D56D0">
              <w:rPr>
                <w:rFonts w:ascii="Aptos" w:hAnsi="Aptos"/>
                <w:sz w:val="28"/>
                <w:szCs w:val="26"/>
                <w:lang w:val="es-CL"/>
              </w:rPr>
              <w:t>Este levantamiento puede incluir análisis específicos tales como:</w:t>
            </w:r>
          </w:p>
          <w:p w14:paraId="0EE28893" w14:textId="77777777" w:rsidR="004D56D0" w:rsidRPr="004D56D0" w:rsidRDefault="004D56D0" w:rsidP="001375A7">
            <w:pPr>
              <w:pStyle w:val="Textoindependiente"/>
              <w:numPr>
                <w:ilvl w:val="0"/>
                <w:numId w:val="33"/>
              </w:numPr>
              <w:spacing w:line="276" w:lineRule="auto"/>
              <w:ind w:right="152"/>
              <w:jc w:val="both"/>
              <w:rPr>
                <w:rFonts w:ascii="Aptos" w:hAnsi="Aptos"/>
                <w:sz w:val="28"/>
                <w:szCs w:val="26"/>
                <w:lang w:val="es-CL"/>
              </w:rPr>
            </w:pPr>
            <w:r w:rsidRPr="004D56D0">
              <w:rPr>
                <w:rFonts w:ascii="Aptos" w:hAnsi="Aptos"/>
                <w:sz w:val="28"/>
                <w:szCs w:val="26"/>
                <w:lang w:val="es-CL"/>
              </w:rPr>
              <w:t>¿Cómo se determina el nivel adecuado de encriptación para los diferentes tipos de datos según su clasificación?</w:t>
            </w:r>
          </w:p>
          <w:p w14:paraId="239E20B5" w14:textId="77777777" w:rsidR="004D56D0" w:rsidRPr="004D56D0" w:rsidRDefault="004D56D0" w:rsidP="001375A7">
            <w:pPr>
              <w:pStyle w:val="Textoindependiente"/>
              <w:numPr>
                <w:ilvl w:val="0"/>
                <w:numId w:val="33"/>
              </w:numPr>
              <w:spacing w:line="276" w:lineRule="auto"/>
              <w:ind w:right="152"/>
              <w:jc w:val="both"/>
              <w:rPr>
                <w:rFonts w:ascii="Aptos" w:hAnsi="Aptos"/>
                <w:sz w:val="28"/>
                <w:szCs w:val="26"/>
                <w:lang w:val="es-CL"/>
              </w:rPr>
            </w:pPr>
            <w:r w:rsidRPr="004D56D0">
              <w:rPr>
                <w:rFonts w:ascii="Aptos" w:hAnsi="Aptos"/>
                <w:sz w:val="28"/>
                <w:szCs w:val="26"/>
                <w:lang w:val="es-CL"/>
              </w:rPr>
              <w:t>¿Existen procesos de gestión de claves sólidos para respaldar la encriptación?</w:t>
            </w:r>
          </w:p>
          <w:p w14:paraId="0459872A" w14:textId="77777777" w:rsidR="004D56D0" w:rsidRPr="004D56D0" w:rsidRDefault="004D56D0" w:rsidP="001375A7">
            <w:pPr>
              <w:pStyle w:val="Textoindependiente"/>
              <w:numPr>
                <w:ilvl w:val="0"/>
                <w:numId w:val="33"/>
              </w:numPr>
              <w:spacing w:line="276" w:lineRule="auto"/>
              <w:ind w:right="152"/>
              <w:jc w:val="both"/>
              <w:rPr>
                <w:rFonts w:ascii="Aptos" w:hAnsi="Aptos"/>
                <w:sz w:val="28"/>
                <w:szCs w:val="26"/>
                <w:lang w:val="es-CL"/>
              </w:rPr>
            </w:pPr>
            <w:r w:rsidRPr="004D56D0">
              <w:rPr>
                <w:rFonts w:ascii="Aptos" w:hAnsi="Aptos"/>
                <w:sz w:val="28"/>
                <w:szCs w:val="26"/>
                <w:lang w:val="es-CL"/>
              </w:rPr>
              <w:t>¿Qué algoritmos de encriptación se utilizan para proteger los datos en tránsito y en reposo?</w:t>
            </w:r>
          </w:p>
          <w:p w14:paraId="79A30DB4" w14:textId="77777777" w:rsidR="004D56D0" w:rsidRPr="004D56D0" w:rsidRDefault="004D56D0" w:rsidP="001375A7">
            <w:pPr>
              <w:pStyle w:val="Textoindependiente"/>
              <w:numPr>
                <w:ilvl w:val="0"/>
                <w:numId w:val="33"/>
              </w:numPr>
              <w:spacing w:line="276" w:lineRule="auto"/>
              <w:ind w:right="152"/>
              <w:jc w:val="both"/>
              <w:rPr>
                <w:rFonts w:ascii="Aptos" w:hAnsi="Aptos"/>
                <w:sz w:val="28"/>
                <w:szCs w:val="26"/>
                <w:lang w:val="es-CL"/>
              </w:rPr>
            </w:pPr>
            <w:r w:rsidRPr="004D56D0">
              <w:rPr>
                <w:rFonts w:ascii="Aptos" w:hAnsi="Aptos"/>
                <w:sz w:val="28"/>
                <w:szCs w:val="26"/>
                <w:lang w:val="es-CL"/>
              </w:rPr>
              <w:t>¿Existen políticas claras sobre cuándo y cómo se debe aplicar la encriptación a los diferentes tipos de datos?</w:t>
            </w:r>
          </w:p>
          <w:p w14:paraId="7F519C1C" w14:textId="77777777" w:rsidR="004D56D0" w:rsidRPr="004D56D0" w:rsidRDefault="004D56D0" w:rsidP="001375A7">
            <w:pPr>
              <w:pStyle w:val="Textoindependiente"/>
              <w:numPr>
                <w:ilvl w:val="0"/>
                <w:numId w:val="33"/>
              </w:numPr>
              <w:spacing w:line="276" w:lineRule="auto"/>
              <w:ind w:right="152"/>
              <w:jc w:val="both"/>
              <w:rPr>
                <w:rFonts w:ascii="Aptos" w:hAnsi="Aptos"/>
                <w:sz w:val="28"/>
                <w:szCs w:val="26"/>
                <w:lang w:val="es-CL"/>
              </w:rPr>
            </w:pPr>
            <w:r w:rsidRPr="004D56D0">
              <w:rPr>
                <w:rFonts w:ascii="Aptos" w:hAnsi="Aptos"/>
                <w:sz w:val="28"/>
                <w:szCs w:val="26"/>
                <w:lang w:val="es-CL"/>
              </w:rPr>
              <w:t>¿Se realiza un seguimiento y gestión adecuada de las claves de encriptación, incluyendo su rotación periódica?</w:t>
            </w:r>
          </w:p>
          <w:p w14:paraId="78DEE9C3" w14:textId="77777777" w:rsidR="004D56D0" w:rsidRPr="004D56D0" w:rsidRDefault="004D56D0" w:rsidP="001375A7">
            <w:pPr>
              <w:pStyle w:val="Textoindependiente"/>
              <w:numPr>
                <w:ilvl w:val="0"/>
                <w:numId w:val="33"/>
              </w:numPr>
              <w:spacing w:line="276" w:lineRule="auto"/>
              <w:ind w:right="152"/>
              <w:jc w:val="both"/>
              <w:rPr>
                <w:rFonts w:ascii="Aptos" w:hAnsi="Aptos"/>
                <w:sz w:val="28"/>
                <w:szCs w:val="26"/>
                <w:lang w:val="es-CL"/>
              </w:rPr>
            </w:pPr>
            <w:r w:rsidRPr="004D56D0">
              <w:rPr>
                <w:rFonts w:ascii="Aptos" w:hAnsi="Aptos"/>
                <w:sz w:val="28"/>
                <w:szCs w:val="26"/>
                <w:lang w:val="es-CL"/>
              </w:rPr>
              <w:t>¿Se cifra la información de respaldo y se almacena de manera segura?</w:t>
            </w:r>
          </w:p>
          <w:p w14:paraId="1ABAC6F8" w14:textId="77777777" w:rsidR="004D56D0" w:rsidRPr="004D56D0" w:rsidRDefault="004D56D0" w:rsidP="001375A7">
            <w:pPr>
              <w:pStyle w:val="Textoindependiente"/>
              <w:numPr>
                <w:ilvl w:val="0"/>
                <w:numId w:val="33"/>
              </w:numPr>
              <w:spacing w:line="276" w:lineRule="auto"/>
              <w:ind w:right="152"/>
              <w:jc w:val="both"/>
              <w:rPr>
                <w:rFonts w:ascii="Aptos" w:hAnsi="Aptos"/>
                <w:sz w:val="28"/>
                <w:szCs w:val="26"/>
                <w:lang w:val="es-CL"/>
              </w:rPr>
            </w:pPr>
            <w:r w:rsidRPr="004D56D0">
              <w:rPr>
                <w:rFonts w:ascii="Aptos" w:hAnsi="Aptos"/>
                <w:sz w:val="28"/>
                <w:szCs w:val="26"/>
                <w:lang w:val="es-CL"/>
              </w:rPr>
              <w:t>¿Cómo se gestiona el proceso de desencriptación cuando se necesita acceder a datos cifrados?</w:t>
            </w:r>
          </w:p>
          <w:p w14:paraId="0A6FC594" w14:textId="77777777" w:rsidR="004D56D0" w:rsidRPr="004D56D0" w:rsidRDefault="004D56D0" w:rsidP="001375A7">
            <w:pPr>
              <w:pStyle w:val="Textoindependiente"/>
              <w:numPr>
                <w:ilvl w:val="0"/>
                <w:numId w:val="33"/>
              </w:numPr>
              <w:spacing w:line="276" w:lineRule="auto"/>
              <w:ind w:right="152"/>
              <w:jc w:val="both"/>
              <w:rPr>
                <w:rFonts w:ascii="Aptos" w:hAnsi="Aptos"/>
                <w:sz w:val="28"/>
                <w:szCs w:val="26"/>
                <w:lang w:val="es-CL"/>
              </w:rPr>
            </w:pPr>
            <w:r w:rsidRPr="004D56D0">
              <w:rPr>
                <w:rFonts w:ascii="Aptos" w:hAnsi="Aptos"/>
                <w:sz w:val="28"/>
                <w:szCs w:val="26"/>
                <w:lang w:val="es-CL"/>
              </w:rPr>
              <w:t>¿Se realizan pruebas regulares para evaluar la efectividad de la encriptación en la protección de los datos?</w:t>
            </w:r>
          </w:p>
          <w:p w14:paraId="7CFB7C0E" w14:textId="77777777" w:rsidR="004D56D0" w:rsidRPr="004D56D0" w:rsidRDefault="004D56D0" w:rsidP="001375A7">
            <w:pPr>
              <w:pStyle w:val="Textoindependiente"/>
              <w:spacing w:line="276" w:lineRule="auto"/>
              <w:ind w:left="100" w:right="152"/>
              <w:jc w:val="both"/>
              <w:rPr>
                <w:rFonts w:ascii="Aptos" w:hAnsi="Aptos"/>
                <w:b/>
                <w:bCs/>
                <w:sz w:val="28"/>
                <w:szCs w:val="26"/>
                <w:lang w:val="es-CL"/>
              </w:rPr>
            </w:pPr>
            <w:r w:rsidRPr="004D56D0">
              <w:rPr>
                <w:rFonts w:ascii="Aptos" w:hAnsi="Aptos"/>
                <w:b/>
                <w:bCs/>
                <w:sz w:val="28"/>
                <w:szCs w:val="26"/>
                <w:lang w:val="es-CL"/>
              </w:rPr>
              <w:t>3.1.3 Auditar el Enmascaramiento de Datos Detallado</w:t>
            </w:r>
          </w:p>
          <w:p w14:paraId="56D31541" w14:textId="77777777" w:rsidR="004D56D0" w:rsidRPr="004D56D0" w:rsidRDefault="004D56D0" w:rsidP="001375A7">
            <w:pPr>
              <w:pStyle w:val="Textoindependiente"/>
              <w:spacing w:line="276" w:lineRule="auto"/>
              <w:ind w:left="100" w:right="152"/>
              <w:jc w:val="both"/>
              <w:rPr>
                <w:rFonts w:ascii="Aptos" w:hAnsi="Aptos"/>
                <w:sz w:val="28"/>
                <w:szCs w:val="26"/>
                <w:lang w:val="es-CL"/>
              </w:rPr>
            </w:pPr>
            <w:r w:rsidRPr="004D56D0">
              <w:rPr>
                <w:rFonts w:ascii="Aptos" w:hAnsi="Aptos"/>
                <w:sz w:val="28"/>
                <w:szCs w:val="26"/>
                <w:lang w:val="es-CL"/>
              </w:rPr>
              <w:t>La auditoría del enmascaramiento de datos detallado es de vital importancia en el ámbito de protección de la privacidad. Esta práctica garantiza que los datos sensibles se protejan adecuadamente mediante la ocultación o reemplazo de información confidencial.</w:t>
            </w:r>
          </w:p>
          <w:p w14:paraId="7AE3354D" w14:textId="77777777" w:rsidR="004D56D0" w:rsidRPr="004D56D0" w:rsidRDefault="004D56D0" w:rsidP="001375A7">
            <w:pPr>
              <w:pStyle w:val="Textoindependiente"/>
              <w:spacing w:line="276" w:lineRule="auto"/>
              <w:ind w:left="100" w:right="152"/>
              <w:jc w:val="both"/>
              <w:rPr>
                <w:rFonts w:ascii="Aptos" w:hAnsi="Aptos"/>
                <w:sz w:val="28"/>
                <w:szCs w:val="26"/>
                <w:lang w:val="es-CL"/>
              </w:rPr>
            </w:pPr>
            <w:r w:rsidRPr="004D56D0">
              <w:rPr>
                <w:rFonts w:ascii="Aptos" w:hAnsi="Aptos"/>
                <w:sz w:val="28"/>
                <w:szCs w:val="26"/>
                <w:lang w:val="es-CL"/>
              </w:rPr>
              <w:t xml:space="preserve">Cabe señalar, que las auditorías respaldan la gestión al proporcionar evidencia objetiva de que los controles de enmascaramiento de datos </w:t>
            </w:r>
            <w:r w:rsidRPr="004D56D0">
              <w:rPr>
                <w:rFonts w:ascii="Aptos" w:hAnsi="Aptos"/>
                <w:sz w:val="28"/>
                <w:szCs w:val="26"/>
                <w:lang w:val="es-CL"/>
              </w:rPr>
              <w:lastRenderedPageBreak/>
              <w:t>funcionan correctamente, al tiempo que generan confianza en los clientes al demostrar el compromiso de la organización con la seguridad y la privacidad de los datos.</w:t>
            </w:r>
          </w:p>
          <w:p w14:paraId="7980D13E" w14:textId="77777777" w:rsidR="004D56D0" w:rsidRPr="004D56D0" w:rsidRDefault="004D56D0" w:rsidP="001375A7">
            <w:pPr>
              <w:pStyle w:val="Textoindependiente"/>
              <w:spacing w:line="276" w:lineRule="auto"/>
              <w:ind w:left="100" w:right="152"/>
              <w:jc w:val="both"/>
              <w:rPr>
                <w:rFonts w:ascii="Aptos" w:hAnsi="Aptos"/>
                <w:sz w:val="28"/>
                <w:szCs w:val="26"/>
                <w:lang w:val="es-CL"/>
              </w:rPr>
            </w:pPr>
            <w:r w:rsidRPr="004D56D0">
              <w:rPr>
                <w:rFonts w:ascii="Aptos" w:hAnsi="Aptos"/>
                <w:sz w:val="28"/>
                <w:szCs w:val="26"/>
                <w:lang w:val="es-CL"/>
              </w:rPr>
              <w:t>Este levantamiento puede incluir análisis específicos tales como:</w:t>
            </w:r>
          </w:p>
          <w:p w14:paraId="5DE8248B" w14:textId="77777777" w:rsidR="004D56D0" w:rsidRPr="004D56D0" w:rsidRDefault="004D56D0" w:rsidP="001375A7">
            <w:pPr>
              <w:pStyle w:val="Textoindependiente"/>
              <w:numPr>
                <w:ilvl w:val="0"/>
                <w:numId w:val="34"/>
              </w:numPr>
              <w:spacing w:line="276" w:lineRule="auto"/>
              <w:ind w:right="152"/>
              <w:jc w:val="both"/>
              <w:rPr>
                <w:rFonts w:ascii="Aptos" w:hAnsi="Aptos"/>
                <w:sz w:val="28"/>
                <w:szCs w:val="26"/>
                <w:lang w:val="es-CL"/>
              </w:rPr>
            </w:pPr>
            <w:r w:rsidRPr="004D56D0">
              <w:rPr>
                <w:rFonts w:ascii="Aptos" w:hAnsi="Aptos"/>
                <w:sz w:val="28"/>
                <w:szCs w:val="26"/>
                <w:lang w:val="es-CL"/>
              </w:rPr>
              <w:t>¿Se han implementado mecanismos de ofuscación de datos cuando es necesario ocultar cierta información para algunos registros?</w:t>
            </w:r>
          </w:p>
          <w:p w14:paraId="2DCECD6D" w14:textId="77777777" w:rsidR="004D56D0" w:rsidRPr="004D56D0" w:rsidRDefault="004D56D0" w:rsidP="001375A7">
            <w:pPr>
              <w:pStyle w:val="Textoindependiente"/>
              <w:numPr>
                <w:ilvl w:val="0"/>
                <w:numId w:val="34"/>
              </w:numPr>
              <w:spacing w:line="276" w:lineRule="auto"/>
              <w:ind w:right="152"/>
              <w:jc w:val="both"/>
              <w:rPr>
                <w:rFonts w:ascii="Aptos" w:hAnsi="Aptos"/>
                <w:sz w:val="28"/>
                <w:szCs w:val="26"/>
                <w:lang w:val="es-CL"/>
              </w:rPr>
            </w:pPr>
            <w:r w:rsidRPr="004D56D0">
              <w:rPr>
                <w:rFonts w:ascii="Aptos" w:hAnsi="Aptos"/>
                <w:sz w:val="28"/>
                <w:szCs w:val="26"/>
                <w:lang w:val="es-CL"/>
              </w:rPr>
              <w:t>¿Se ha realizado un análisis exhaustivo de quiénes tienen acceso a los datos y cuáles son sus necesidades de acceso específicas?</w:t>
            </w:r>
          </w:p>
          <w:p w14:paraId="71AB9BC5" w14:textId="77777777" w:rsidR="004D56D0" w:rsidRPr="004D56D0" w:rsidRDefault="004D56D0" w:rsidP="001375A7">
            <w:pPr>
              <w:pStyle w:val="Textoindependiente"/>
              <w:numPr>
                <w:ilvl w:val="0"/>
                <w:numId w:val="34"/>
              </w:numPr>
              <w:spacing w:line="276" w:lineRule="auto"/>
              <w:ind w:right="152"/>
              <w:jc w:val="both"/>
              <w:rPr>
                <w:rFonts w:ascii="Aptos" w:hAnsi="Aptos"/>
                <w:sz w:val="28"/>
                <w:szCs w:val="26"/>
                <w:lang w:val="es-CL"/>
              </w:rPr>
            </w:pPr>
            <w:r w:rsidRPr="004D56D0">
              <w:rPr>
                <w:rFonts w:ascii="Aptos" w:hAnsi="Aptos"/>
                <w:sz w:val="28"/>
                <w:szCs w:val="26"/>
                <w:lang w:val="es-CL"/>
              </w:rPr>
              <w:t>¿Cuáles son los criterios utilizados para determinar qué datos deben enmascararse y en qué situaciones?</w:t>
            </w:r>
          </w:p>
          <w:p w14:paraId="5F83D837" w14:textId="77777777" w:rsidR="004D56D0" w:rsidRPr="004D56D0" w:rsidRDefault="004D56D0" w:rsidP="001375A7">
            <w:pPr>
              <w:pStyle w:val="Textoindependiente"/>
              <w:numPr>
                <w:ilvl w:val="0"/>
                <w:numId w:val="34"/>
              </w:numPr>
              <w:spacing w:line="276" w:lineRule="auto"/>
              <w:ind w:right="152"/>
              <w:jc w:val="both"/>
              <w:rPr>
                <w:rFonts w:ascii="Aptos" w:hAnsi="Aptos"/>
                <w:sz w:val="28"/>
                <w:szCs w:val="26"/>
                <w:lang w:val="es-CL"/>
              </w:rPr>
            </w:pPr>
            <w:r w:rsidRPr="004D56D0">
              <w:rPr>
                <w:rFonts w:ascii="Aptos" w:hAnsi="Aptos"/>
                <w:sz w:val="28"/>
                <w:szCs w:val="26"/>
                <w:lang w:val="es-CL"/>
              </w:rPr>
              <w:t>¿Se lleva un registro de las consultas y máscaras de datos aplicadas a diferentes usuarios y para qué fines?</w:t>
            </w:r>
          </w:p>
          <w:p w14:paraId="600A955D" w14:textId="77777777" w:rsidR="004D56D0" w:rsidRPr="004D56D0" w:rsidRDefault="004D56D0" w:rsidP="001375A7">
            <w:pPr>
              <w:pStyle w:val="Textoindependiente"/>
              <w:numPr>
                <w:ilvl w:val="0"/>
                <w:numId w:val="34"/>
              </w:numPr>
              <w:spacing w:line="276" w:lineRule="auto"/>
              <w:ind w:right="152"/>
              <w:jc w:val="both"/>
              <w:rPr>
                <w:rFonts w:ascii="Aptos" w:hAnsi="Aptos"/>
                <w:sz w:val="28"/>
                <w:szCs w:val="26"/>
                <w:lang w:val="es-CL"/>
              </w:rPr>
            </w:pPr>
            <w:r w:rsidRPr="004D56D0">
              <w:rPr>
                <w:rFonts w:ascii="Aptos" w:hAnsi="Aptos"/>
                <w:sz w:val="28"/>
                <w:szCs w:val="26"/>
                <w:lang w:val="es-CL"/>
              </w:rPr>
              <w:t>¿Se realizan pruebas periódicas para verificar que las máscaras de datos están funcionando según lo previsto y que los usuarios no pueden acceder a información sensible?</w:t>
            </w:r>
          </w:p>
          <w:p w14:paraId="1110F365" w14:textId="77777777" w:rsidR="004D56D0" w:rsidRPr="004D56D0" w:rsidRDefault="004D56D0" w:rsidP="001375A7">
            <w:pPr>
              <w:pStyle w:val="Textoindependiente"/>
              <w:numPr>
                <w:ilvl w:val="0"/>
                <w:numId w:val="34"/>
              </w:numPr>
              <w:spacing w:line="276" w:lineRule="auto"/>
              <w:ind w:right="152"/>
              <w:jc w:val="both"/>
              <w:rPr>
                <w:rFonts w:ascii="Aptos" w:hAnsi="Aptos"/>
                <w:sz w:val="28"/>
                <w:szCs w:val="26"/>
                <w:lang w:val="es-CL"/>
              </w:rPr>
            </w:pPr>
            <w:r w:rsidRPr="004D56D0">
              <w:rPr>
                <w:rFonts w:ascii="Aptos" w:hAnsi="Aptos"/>
                <w:sz w:val="28"/>
                <w:szCs w:val="26"/>
                <w:lang w:val="es-CL"/>
              </w:rPr>
              <w:t>¿Cómo se manejan los casos en los que ciertos datos deberían ser completamente invisibles para algunos registros de un conjunto de datos?</w:t>
            </w:r>
          </w:p>
          <w:p w14:paraId="00B96742" w14:textId="6DD0241B" w:rsidR="002D1F14" w:rsidRPr="001375A7" w:rsidRDefault="004D56D0" w:rsidP="001375A7">
            <w:pPr>
              <w:pStyle w:val="Textoindependiente"/>
              <w:numPr>
                <w:ilvl w:val="0"/>
                <w:numId w:val="34"/>
              </w:numPr>
              <w:spacing w:line="276" w:lineRule="auto"/>
              <w:ind w:right="152"/>
              <w:jc w:val="both"/>
              <w:rPr>
                <w:rFonts w:ascii="Aptos" w:hAnsi="Aptos"/>
                <w:sz w:val="28"/>
                <w:szCs w:val="26"/>
                <w:lang w:val="es-CL"/>
              </w:rPr>
            </w:pPr>
            <w:r w:rsidRPr="004D56D0">
              <w:rPr>
                <w:rFonts w:ascii="Aptos" w:hAnsi="Aptos"/>
                <w:sz w:val="28"/>
                <w:szCs w:val="26"/>
                <w:lang w:val="es-CL"/>
              </w:rPr>
              <w:t>¿Se han definido políticas o restricciones para la desenmascarar los datos en ciertas situaciones, y cuáles son esas situaciones?</w:t>
            </w:r>
          </w:p>
        </w:tc>
      </w:tr>
    </w:tbl>
    <w:p w14:paraId="4496E6B4" w14:textId="77777777" w:rsidR="009313B9" w:rsidRPr="007D390E" w:rsidRDefault="009313B9" w:rsidP="007D390E">
      <w:pPr>
        <w:pStyle w:val="Textoindependiente"/>
        <w:spacing w:before="3" w:line="276" w:lineRule="auto"/>
        <w:ind w:left="0"/>
        <w:jc w:val="both"/>
        <w:rPr>
          <w:rFonts w:ascii="Aptos" w:hAnsi="Aptos"/>
          <w:sz w:val="28"/>
        </w:rPr>
      </w:pPr>
    </w:p>
    <w:tbl>
      <w:tblPr>
        <w:tblStyle w:val="Tablaconcuadrcula"/>
        <w:tblW w:w="5000" w:type="pct"/>
        <w:tblLook w:val="04A0" w:firstRow="1" w:lastRow="0" w:firstColumn="1" w:lastColumn="0" w:noHBand="0" w:noVBand="1"/>
      </w:tblPr>
      <w:tblGrid>
        <w:gridCol w:w="18096"/>
      </w:tblGrid>
      <w:tr w:rsidR="007D390E" w:rsidRPr="007D390E" w14:paraId="00E5A04A" w14:textId="77777777" w:rsidTr="001B16C7">
        <w:tc>
          <w:tcPr>
            <w:tcW w:w="5000" w:type="pct"/>
            <w:shd w:val="clear" w:color="auto" w:fill="002060"/>
          </w:tcPr>
          <w:p w14:paraId="40C28142" w14:textId="0A2DC812" w:rsidR="002D1F14" w:rsidRPr="007D390E" w:rsidRDefault="0056582C" w:rsidP="007D390E">
            <w:pPr>
              <w:pStyle w:val="Ttulo2"/>
              <w:numPr>
                <w:ilvl w:val="1"/>
                <w:numId w:val="2"/>
              </w:numPr>
              <w:tabs>
                <w:tab w:val="left" w:pos="687"/>
              </w:tabs>
              <w:spacing w:line="276" w:lineRule="auto"/>
              <w:ind w:left="686"/>
              <w:jc w:val="both"/>
              <w:rPr>
                <w:rFonts w:ascii="Aptos" w:hAnsi="Aptos"/>
              </w:rPr>
            </w:pPr>
            <w:r w:rsidRPr="0056582C">
              <w:rPr>
                <w:rFonts w:ascii="Aptos" w:hAnsi="Aptos"/>
                <w:spacing w:val="-4"/>
              </w:rPr>
              <w:t>Temática:</w:t>
            </w:r>
            <w:r>
              <w:rPr>
                <w:rFonts w:ascii="Aptos" w:hAnsi="Aptos"/>
                <w:spacing w:val="-4"/>
              </w:rPr>
              <w:t xml:space="preserve"> </w:t>
            </w:r>
            <w:r w:rsidR="004D56D0" w:rsidRPr="004D56D0">
              <w:rPr>
                <w:rFonts w:ascii="Aptos" w:hAnsi="Aptos"/>
                <w:spacing w:val="-4"/>
              </w:rPr>
              <w:t>Prevención de Fuga de Datos</w:t>
            </w:r>
          </w:p>
        </w:tc>
      </w:tr>
      <w:tr w:rsidR="007D390E" w:rsidRPr="00A40309" w14:paraId="41121DA4" w14:textId="77777777" w:rsidTr="001B16C7">
        <w:tc>
          <w:tcPr>
            <w:tcW w:w="5000" w:type="pct"/>
          </w:tcPr>
          <w:p w14:paraId="4C6506AB" w14:textId="77777777" w:rsidR="004D56D0" w:rsidRPr="004D56D0" w:rsidRDefault="004D56D0" w:rsidP="001375A7">
            <w:pPr>
              <w:widowControl/>
              <w:autoSpaceDE/>
              <w:autoSpaceDN/>
              <w:rPr>
                <w:rFonts w:ascii="Aptos" w:eastAsia="Times New Roman" w:hAnsi="Aptos" w:cs="Times New Roman"/>
                <w:sz w:val="28"/>
                <w:szCs w:val="28"/>
                <w:lang w:val="es-CL" w:eastAsia="es-CL"/>
              </w:rPr>
            </w:pPr>
            <w:r w:rsidRPr="004D56D0">
              <w:rPr>
                <w:rFonts w:ascii="Aptos" w:eastAsia="Times New Roman" w:hAnsi="Aptos" w:cs="Times New Roman"/>
                <w:sz w:val="28"/>
                <w:szCs w:val="28"/>
                <w:lang w:val="es-CL" w:eastAsia="es-CL"/>
              </w:rPr>
              <w:t>La organización se debe asegurar de que no exista fuga de datos e información, ya que garantiza el cumplimiento de regulaciones que exigen la protección de datos confidenciales. Además, la auditoría de este control preserva la reputación del negocio al verificar que se implementen controles efectivos, evitando incidentes perjudiciales. También protege activos valiosos, previene pérdidas financieras derivadas de multas y compensaciones, y mejora la seguridad interna al detectar y prevenir actividades maliciosas.</w:t>
            </w:r>
          </w:p>
          <w:p w14:paraId="5ABDB8D1" w14:textId="77777777" w:rsidR="004D56D0" w:rsidRPr="004D56D0" w:rsidRDefault="004D56D0" w:rsidP="001375A7">
            <w:pPr>
              <w:widowControl/>
              <w:autoSpaceDE/>
              <w:autoSpaceDN/>
              <w:rPr>
                <w:rFonts w:ascii="Aptos" w:eastAsia="Times New Roman" w:hAnsi="Aptos" w:cs="Times New Roman"/>
                <w:sz w:val="28"/>
                <w:szCs w:val="28"/>
                <w:lang w:val="es-CL" w:eastAsia="es-CL"/>
              </w:rPr>
            </w:pPr>
            <w:r w:rsidRPr="004D56D0">
              <w:rPr>
                <w:rFonts w:ascii="Aptos" w:eastAsia="Times New Roman" w:hAnsi="Aptos" w:cs="Times New Roman"/>
                <w:sz w:val="28"/>
                <w:szCs w:val="28"/>
                <w:lang w:val="es-CL" w:eastAsia="es-CL"/>
              </w:rPr>
              <w:t>Este levantamiento puede incluir análisis específicos tales como:</w:t>
            </w:r>
          </w:p>
          <w:p w14:paraId="3B681CF1" w14:textId="77777777" w:rsidR="004D56D0" w:rsidRPr="004D56D0" w:rsidRDefault="004D56D0" w:rsidP="001375A7">
            <w:pPr>
              <w:widowControl/>
              <w:numPr>
                <w:ilvl w:val="0"/>
                <w:numId w:val="35"/>
              </w:numPr>
              <w:autoSpaceDE/>
              <w:autoSpaceDN/>
              <w:rPr>
                <w:rFonts w:ascii="Aptos" w:eastAsia="Times New Roman" w:hAnsi="Aptos" w:cs="Times New Roman"/>
                <w:sz w:val="28"/>
                <w:szCs w:val="28"/>
                <w:lang w:val="es-CL" w:eastAsia="es-CL"/>
              </w:rPr>
            </w:pPr>
            <w:r w:rsidRPr="004D56D0">
              <w:rPr>
                <w:rFonts w:ascii="Aptos" w:eastAsia="Times New Roman" w:hAnsi="Aptos" w:cs="Times New Roman"/>
                <w:sz w:val="28"/>
                <w:szCs w:val="28"/>
                <w:lang w:val="es-CL" w:eastAsia="es-CL"/>
              </w:rPr>
              <w:t>¿La organización tiene políticas y procedimientos documentados para la prevención de fuga de datos? y en caso de existir, ¿Están estos documentos disponibles para todo el personal y se comunican de manera efectiva?</w:t>
            </w:r>
          </w:p>
          <w:p w14:paraId="242B1C6C" w14:textId="77777777" w:rsidR="004D56D0" w:rsidRPr="004D56D0" w:rsidRDefault="004D56D0" w:rsidP="001375A7">
            <w:pPr>
              <w:widowControl/>
              <w:numPr>
                <w:ilvl w:val="0"/>
                <w:numId w:val="35"/>
              </w:numPr>
              <w:autoSpaceDE/>
              <w:autoSpaceDN/>
              <w:rPr>
                <w:rFonts w:ascii="Aptos" w:eastAsia="Times New Roman" w:hAnsi="Aptos" w:cs="Times New Roman"/>
                <w:sz w:val="28"/>
                <w:szCs w:val="28"/>
                <w:lang w:val="es-CL" w:eastAsia="es-CL"/>
              </w:rPr>
            </w:pPr>
            <w:r w:rsidRPr="004D56D0">
              <w:rPr>
                <w:rFonts w:ascii="Aptos" w:eastAsia="Times New Roman" w:hAnsi="Aptos" w:cs="Times New Roman"/>
                <w:sz w:val="28"/>
                <w:szCs w:val="28"/>
                <w:lang w:val="es-CL" w:eastAsia="es-CL"/>
              </w:rPr>
              <w:t>¿Se proporciona capacitación y concienciación regular a los empleados sobre las políticas y procedimientos de prevención de fuga de información?</w:t>
            </w:r>
          </w:p>
          <w:p w14:paraId="24EE3107" w14:textId="77777777" w:rsidR="004D56D0" w:rsidRPr="004D56D0" w:rsidRDefault="004D56D0" w:rsidP="004D56D0">
            <w:pPr>
              <w:widowControl/>
              <w:numPr>
                <w:ilvl w:val="0"/>
                <w:numId w:val="35"/>
              </w:numPr>
              <w:autoSpaceDE/>
              <w:autoSpaceDN/>
              <w:spacing w:before="100" w:beforeAutospacing="1" w:after="100" w:afterAutospacing="1"/>
              <w:rPr>
                <w:rFonts w:ascii="Aptos" w:eastAsia="Times New Roman" w:hAnsi="Aptos" w:cs="Times New Roman"/>
                <w:sz w:val="28"/>
                <w:szCs w:val="28"/>
                <w:lang w:val="es-CL" w:eastAsia="es-CL"/>
              </w:rPr>
            </w:pPr>
            <w:r w:rsidRPr="004D56D0">
              <w:rPr>
                <w:rFonts w:ascii="Aptos" w:eastAsia="Times New Roman" w:hAnsi="Aptos" w:cs="Times New Roman"/>
                <w:sz w:val="28"/>
                <w:szCs w:val="28"/>
                <w:lang w:val="es-CL" w:eastAsia="es-CL"/>
              </w:rPr>
              <w:t>¿Cómo se verifica que los empleados comprendan y sigan estas políticas?</w:t>
            </w:r>
          </w:p>
          <w:p w14:paraId="60DBB28E" w14:textId="77777777" w:rsidR="004D56D0" w:rsidRPr="004D56D0" w:rsidRDefault="004D56D0" w:rsidP="004D56D0">
            <w:pPr>
              <w:widowControl/>
              <w:numPr>
                <w:ilvl w:val="0"/>
                <w:numId w:val="35"/>
              </w:numPr>
              <w:autoSpaceDE/>
              <w:autoSpaceDN/>
              <w:spacing w:before="100" w:beforeAutospacing="1" w:after="100" w:afterAutospacing="1"/>
              <w:rPr>
                <w:rFonts w:ascii="Aptos" w:eastAsia="Times New Roman" w:hAnsi="Aptos" w:cs="Times New Roman"/>
                <w:sz w:val="28"/>
                <w:szCs w:val="28"/>
                <w:lang w:val="es-CL" w:eastAsia="es-CL"/>
              </w:rPr>
            </w:pPr>
            <w:r w:rsidRPr="004D56D0">
              <w:rPr>
                <w:rFonts w:ascii="Aptos" w:eastAsia="Times New Roman" w:hAnsi="Aptos" w:cs="Times New Roman"/>
                <w:sz w:val="28"/>
                <w:szCs w:val="28"/>
                <w:lang w:val="es-CL" w:eastAsia="es-CL"/>
              </w:rPr>
              <w:t>¿Se implementan sistemas de monitoreo y detección de fuga para identificar comportamientos inusuales o actividades sospechosas?</w:t>
            </w:r>
          </w:p>
          <w:p w14:paraId="675DE9B2" w14:textId="77777777" w:rsidR="004D56D0" w:rsidRPr="004D56D0" w:rsidRDefault="004D56D0" w:rsidP="004D56D0">
            <w:pPr>
              <w:widowControl/>
              <w:numPr>
                <w:ilvl w:val="0"/>
                <w:numId w:val="35"/>
              </w:numPr>
              <w:autoSpaceDE/>
              <w:autoSpaceDN/>
              <w:spacing w:before="100" w:beforeAutospacing="1" w:after="100" w:afterAutospacing="1"/>
              <w:rPr>
                <w:rFonts w:ascii="Aptos" w:eastAsia="Times New Roman" w:hAnsi="Aptos" w:cs="Times New Roman"/>
                <w:sz w:val="28"/>
                <w:szCs w:val="28"/>
                <w:lang w:val="es-CL" w:eastAsia="es-CL"/>
              </w:rPr>
            </w:pPr>
            <w:r w:rsidRPr="004D56D0">
              <w:rPr>
                <w:rFonts w:ascii="Aptos" w:eastAsia="Times New Roman" w:hAnsi="Aptos" w:cs="Times New Roman"/>
                <w:sz w:val="28"/>
                <w:szCs w:val="28"/>
                <w:lang w:val="es-CL" w:eastAsia="es-CL"/>
              </w:rPr>
              <w:lastRenderedPageBreak/>
              <w:t>¿Cuál es el proceso de respuesta ante una posible fuga de datos?</w:t>
            </w:r>
          </w:p>
          <w:p w14:paraId="18DB3206" w14:textId="77777777" w:rsidR="004D56D0" w:rsidRPr="004D56D0" w:rsidRDefault="004D56D0" w:rsidP="004D56D0">
            <w:pPr>
              <w:widowControl/>
              <w:numPr>
                <w:ilvl w:val="0"/>
                <w:numId w:val="35"/>
              </w:numPr>
              <w:autoSpaceDE/>
              <w:autoSpaceDN/>
              <w:spacing w:before="100" w:beforeAutospacing="1" w:after="100" w:afterAutospacing="1"/>
              <w:rPr>
                <w:rFonts w:ascii="Aptos" w:eastAsia="Times New Roman" w:hAnsi="Aptos" w:cs="Times New Roman"/>
                <w:sz w:val="28"/>
                <w:szCs w:val="28"/>
                <w:lang w:val="es-CL" w:eastAsia="es-CL"/>
              </w:rPr>
            </w:pPr>
            <w:r w:rsidRPr="004D56D0">
              <w:rPr>
                <w:rFonts w:ascii="Aptos" w:eastAsia="Times New Roman" w:hAnsi="Aptos" w:cs="Times New Roman"/>
                <w:sz w:val="28"/>
                <w:szCs w:val="28"/>
                <w:lang w:val="es-CL" w:eastAsia="es-CL"/>
              </w:rPr>
              <w:t>¿Quién tiene autorización para acceder a datos sensibles y cómo se controla esta autorización?</w:t>
            </w:r>
          </w:p>
          <w:p w14:paraId="2C1ADA49" w14:textId="77777777" w:rsidR="004D56D0" w:rsidRPr="004D56D0" w:rsidRDefault="004D56D0" w:rsidP="004D56D0">
            <w:pPr>
              <w:widowControl/>
              <w:numPr>
                <w:ilvl w:val="0"/>
                <w:numId w:val="35"/>
              </w:numPr>
              <w:autoSpaceDE/>
              <w:autoSpaceDN/>
              <w:spacing w:before="100" w:beforeAutospacing="1" w:after="100" w:afterAutospacing="1"/>
              <w:rPr>
                <w:rFonts w:ascii="Aptos" w:eastAsia="Times New Roman" w:hAnsi="Aptos" w:cs="Times New Roman"/>
                <w:sz w:val="28"/>
                <w:szCs w:val="28"/>
                <w:lang w:val="es-CL" w:eastAsia="es-CL"/>
              </w:rPr>
            </w:pPr>
            <w:r w:rsidRPr="004D56D0">
              <w:rPr>
                <w:rFonts w:ascii="Aptos" w:eastAsia="Times New Roman" w:hAnsi="Aptos" w:cs="Times New Roman"/>
                <w:sz w:val="28"/>
                <w:szCs w:val="28"/>
                <w:lang w:val="es-CL" w:eastAsia="es-CL"/>
              </w:rPr>
              <w:t>¿Se mantienen registros de acceso y actividades relacionadas con información sensible?</w:t>
            </w:r>
          </w:p>
          <w:p w14:paraId="1D34EEA6" w14:textId="77777777" w:rsidR="004D56D0" w:rsidRPr="004D56D0" w:rsidRDefault="004D56D0" w:rsidP="004D56D0">
            <w:pPr>
              <w:widowControl/>
              <w:numPr>
                <w:ilvl w:val="0"/>
                <w:numId w:val="35"/>
              </w:numPr>
              <w:autoSpaceDE/>
              <w:autoSpaceDN/>
              <w:spacing w:before="100" w:beforeAutospacing="1" w:after="100" w:afterAutospacing="1"/>
              <w:rPr>
                <w:rFonts w:ascii="Aptos" w:eastAsia="Times New Roman" w:hAnsi="Aptos" w:cs="Times New Roman"/>
                <w:sz w:val="28"/>
                <w:szCs w:val="28"/>
                <w:lang w:val="es-CL" w:eastAsia="es-CL"/>
              </w:rPr>
            </w:pPr>
            <w:r w:rsidRPr="004D56D0">
              <w:rPr>
                <w:rFonts w:ascii="Aptos" w:eastAsia="Times New Roman" w:hAnsi="Aptos" w:cs="Times New Roman"/>
                <w:sz w:val="28"/>
                <w:szCs w:val="28"/>
                <w:lang w:val="es-CL" w:eastAsia="es-CL"/>
              </w:rPr>
              <w:t>¿Se realizan evaluaciones periódicas de riesgos para identificar las áreas y los sistemas más vulnerables a fuga de información?</w:t>
            </w:r>
          </w:p>
          <w:p w14:paraId="12B41EC3" w14:textId="77777777" w:rsidR="004D56D0" w:rsidRPr="004D56D0" w:rsidRDefault="004D56D0" w:rsidP="004D56D0">
            <w:pPr>
              <w:widowControl/>
              <w:numPr>
                <w:ilvl w:val="0"/>
                <w:numId w:val="35"/>
              </w:numPr>
              <w:autoSpaceDE/>
              <w:autoSpaceDN/>
              <w:spacing w:before="100" w:beforeAutospacing="1" w:after="100" w:afterAutospacing="1"/>
              <w:rPr>
                <w:rFonts w:ascii="Aptos" w:eastAsia="Times New Roman" w:hAnsi="Aptos" w:cs="Times New Roman"/>
                <w:sz w:val="28"/>
                <w:szCs w:val="28"/>
                <w:lang w:val="es-CL" w:eastAsia="es-CL"/>
              </w:rPr>
            </w:pPr>
            <w:r w:rsidRPr="004D56D0">
              <w:rPr>
                <w:rFonts w:ascii="Aptos" w:eastAsia="Times New Roman" w:hAnsi="Aptos" w:cs="Times New Roman"/>
                <w:sz w:val="28"/>
                <w:szCs w:val="28"/>
                <w:lang w:val="es-CL" w:eastAsia="es-CL"/>
              </w:rPr>
              <w:t>¿Se realizan análisis posteriores a incidentes para aprender de las brechas de seguridad?</w:t>
            </w:r>
          </w:p>
          <w:p w14:paraId="230CEB1E" w14:textId="77777777" w:rsidR="004D56D0" w:rsidRPr="004D56D0" w:rsidRDefault="004D56D0" w:rsidP="004D56D0">
            <w:pPr>
              <w:widowControl/>
              <w:numPr>
                <w:ilvl w:val="0"/>
                <w:numId w:val="35"/>
              </w:numPr>
              <w:autoSpaceDE/>
              <w:autoSpaceDN/>
              <w:spacing w:before="100" w:beforeAutospacing="1" w:after="100" w:afterAutospacing="1"/>
              <w:rPr>
                <w:rFonts w:ascii="Aptos" w:eastAsia="Times New Roman" w:hAnsi="Aptos" w:cs="Times New Roman"/>
                <w:sz w:val="28"/>
                <w:szCs w:val="28"/>
                <w:lang w:val="es-CL" w:eastAsia="es-CL"/>
              </w:rPr>
            </w:pPr>
            <w:r w:rsidRPr="004D56D0">
              <w:rPr>
                <w:rFonts w:ascii="Aptos" w:eastAsia="Times New Roman" w:hAnsi="Aptos" w:cs="Times New Roman"/>
                <w:sz w:val="28"/>
                <w:szCs w:val="28"/>
                <w:lang w:val="es-CL" w:eastAsia="es-CL"/>
              </w:rPr>
              <w:t>¿Existen acuerdos y controles específicos para garantizar la seguridad de los datos compartidos externamente?</w:t>
            </w:r>
          </w:p>
          <w:p w14:paraId="41A4B44A" w14:textId="77777777" w:rsidR="004D56D0" w:rsidRPr="004D56D0" w:rsidRDefault="004D56D0" w:rsidP="004D56D0">
            <w:pPr>
              <w:widowControl/>
              <w:numPr>
                <w:ilvl w:val="0"/>
                <w:numId w:val="35"/>
              </w:numPr>
              <w:autoSpaceDE/>
              <w:autoSpaceDN/>
              <w:spacing w:before="100" w:beforeAutospacing="1" w:after="100" w:afterAutospacing="1"/>
              <w:rPr>
                <w:rFonts w:ascii="Aptos" w:eastAsia="Times New Roman" w:hAnsi="Aptos" w:cs="Times New Roman"/>
                <w:sz w:val="28"/>
                <w:szCs w:val="28"/>
                <w:lang w:val="es-CL" w:eastAsia="es-CL"/>
              </w:rPr>
            </w:pPr>
            <w:r w:rsidRPr="004D56D0">
              <w:rPr>
                <w:rFonts w:ascii="Aptos" w:eastAsia="Times New Roman" w:hAnsi="Aptos" w:cs="Times New Roman"/>
                <w:sz w:val="28"/>
                <w:szCs w:val="28"/>
                <w:lang w:val="es-CL" w:eastAsia="es-CL"/>
              </w:rPr>
              <w:t>¿La organización tiene un proceso documentado y definido para la eliminación segura de datos almacenados?</w:t>
            </w:r>
          </w:p>
          <w:p w14:paraId="66A56547" w14:textId="77777777" w:rsidR="004D56D0" w:rsidRPr="004D56D0" w:rsidRDefault="004D56D0" w:rsidP="004D56D0">
            <w:pPr>
              <w:widowControl/>
              <w:numPr>
                <w:ilvl w:val="0"/>
                <w:numId w:val="35"/>
              </w:numPr>
              <w:autoSpaceDE/>
              <w:autoSpaceDN/>
              <w:spacing w:before="100" w:beforeAutospacing="1" w:after="100" w:afterAutospacing="1"/>
              <w:rPr>
                <w:rFonts w:ascii="Aptos" w:eastAsia="Times New Roman" w:hAnsi="Aptos" w:cs="Times New Roman"/>
                <w:sz w:val="28"/>
                <w:szCs w:val="28"/>
                <w:lang w:val="es-CL" w:eastAsia="es-CL"/>
              </w:rPr>
            </w:pPr>
            <w:r w:rsidRPr="004D56D0">
              <w:rPr>
                <w:rFonts w:ascii="Aptos" w:eastAsia="Times New Roman" w:hAnsi="Aptos" w:cs="Times New Roman"/>
                <w:sz w:val="28"/>
                <w:szCs w:val="28"/>
                <w:lang w:val="es-CL" w:eastAsia="es-CL"/>
              </w:rPr>
              <w:t>¿Se siguen los procedimientos establecidos para eliminar datos cuando ya no son necesarios?</w:t>
            </w:r>
          </w:p>
          <w:p w14:paraId="722B524C" w14:textId="77777777" w:rsidR="004D56D0" w:rsidRPr="004D56D0" w:rsidRDefault="004D56D0" w:rsidP="004D56D0">
            <w:pPr>
              <w:widowControl/>
              <w:numPr>
                <w:ilvl w:val="0"/>
                <w:numId w:val="35"/>
              </w:numPr>
              <w:autoSpaceDE/>
              <w:autoSpaceDN/>
              <w:spacing w:before="100" w:beforeAutospacing="1" w:after="100" w:afterAutospacing="1"/>
              <w:rPr>
                <w:rFonts w:ascii="Aptos" w:eastAsia="Times New Roman" w:hAnsi="Aptos" w:cs="Times New Roman"/>
                <w:sz w:val="28"/>
                <w:szCs w:val="28"/>
                <w:lang w:val="es-CL" w:eastAsia="es-CL"/>
              </w:rPr>
            </w:pPr>
            <w:r w:rsidRPr="004D56D0">
              <w:rPr>
                <w:rFonts w:ascii="Aptos" w:eastAsia="Times New Roman" w:hAnsi="Aptos" w:cs="Times New Roman"/>
                <w:sz w:val="28"/>
                <w:szCs w:val="28"/>
                <w:lang w:val="es-CL" w:eastAsia="es-CL"/>
              </w:rPr>
              <w:t>¿Qué métodos de borrado se utilizan para eliminar datos?</w:t>
            </w:r>
          </w:p>
          <w:p w14:paraId="030110F8" w14:textId="77777777" w:rsidR="004D56D0" w:rsidRPr="004D56D0" w:rsidRDefault="004D56D0" w:rsidP="004D56D0">
            <w:pPr>
              <w:widowControl/>
              <w:numPr>
                <w:ilvl w:val="0"/>
                <w:numId w:val="35"/>
              </w:numPr>
              <w:autoSpaceDE/>
              <w:autoSpaceDN/>
              <w:spacing w:before="100" w:beforeAutospacing="1" w:after="100" w:afterAutospacing="1"/>
              <w:rPr>
                <w:rFonts w:ascii="Aptos" w:eastAsia="Times New Roman" w:hAnsi="Aptos" w:cs="Times New Roman"/>
                <w:sz w:val="28"/>
                <w:szCs w:val="28"/>
                <w:lang w:val="es-CL" w:eastAsia="es-CL"/>
              </w:rPr>
            </w:pPr>
            <w:r w:rsidRPr="004D56D0">
              <w:rPr>
                <w:rFonts w:ascii="Aptos" w:eastAsia="Times New Roman" w:hAnsi="Aptos" w:cs="Times New Roman"/>
                <w:sz w:val="28"/>
                <w:szCs w:val="28"/>
                <w:lang w:val="es-CL" w:eastAsia="es-CL"/>
              </w:rPr>
              <w:t>¿Se emplean métodos adecuados de acuerdo con la clasificación de los datos?</w:t>
            </w:r>
          </w:p>
          <w:p w14:paraId="5AF4A82C" w14:textId="77777777" w:rsidR="004D56D0" w:rsidRPr="004D56D0" w:rsidRDefault="004D56D0" w:rsidP="004D56D0">
            <w:pPr>
              <w:widowControl/>
              <w:numPr>
                <w:ilvl w:val="0"/>
                <w:numId w:val="35"/>
              </w:numPr>
              <w:autoSpaceDE/>
              <w:autoSpaceDN/>
              <w:spacing w:before="100" w:beforeAutospacing="1" w:after="100" w:afterAutospacing="1"/>
              <w:rPr>
                <w:rFonts w:ascii="Aptos" w:eastAsia="Times New Roman" w:hAnsi="Aptos" w:cs="Times New Roman"/>
                <w:sz w:val="28"/>
                <w:szCs w:val="28"/>
                <w:lang w:val="es-CL" w:eastAsia="es-CL"/>
              </w:rPr>
            </w:pPr>
            <w:r w:rsidRPr="004D56D0">
              <w:rPr>
                <w:rFonts w:ascii="Aptos" w:eastAsia="Times New Roman" w:hAnsi="Aptos" w:cs="Times New Roman"/>
                <w:sz w:val="28"/>
                <w:szCs w:val="28"/>
                <w:lang w:val="es-CL" w:eastAsia="es-CL"/>
              </w:rPr>
              <w:t>¿Existen pruebas de que se utilizan métodos efectivos de borrado?</w:t>
            </w:r>
          </w:p>
          <w:p w14:paraId="76E49506" w14:textId="77777777" w:rsidR="004D56D0" w:rsidRPr="004D56D0" w:rsidRDefault="004D56D0" w:rsidP="004D56D0">
            <w:pPr>
              <w:widowControl/>
              <w:numPr>
                <w:ilvl w:val="0"/>
                <w:numId w:val="35"/>
              </w:numPr>
              <w:autoSpaceDE/>
              <w:autoSpaceDN/>
              <w:spacing w:before="100" w:beforeAutospacing="1" w:after="100" w:afterAutospacing="1"/>
              <w:rPr>
                <w:rFonts w:ascii="Aptos" w:eastAsia="Times New Roman" w:hAnsi="Aptos" w:cs="Times New Roman"/>
                <w:sz w:val="28"/>
                <w:szCs w:val="28"/>
                <w:lang w:val="es-CL" w:eastAsia="es-CL"/>
              </w:rPr>
            </w:pPr>
            <w:r w:rsidRPr="004D56D0">
              <w:rPr>
                <w:rFonts w:ascii="Aptos" w:eastAsia="Times New Roman" w:hAnsi="Aptos" w:cs="Times New Roman"/>
                <w:sz w:val="28"/>
                <w:szCs w:val="28"/>
                <w:lang w:val="es-CL" w:eastAsia="es-CL"/>
              </w:rPr>
              <w:t>¿Se mantienen registros de todas las eliminaciones de datos?</w:t>
            </w:r>
          </w:p>
          <w:p w14:paraId="3A35ED62" w14:textId="77777777" w:rsidR="004D56D0" w:rsidRPr="004D56D0" w:rsidRDefault="004D56D0" w:rsidP="004D56D0">
            <w:pPr>
              <w:widowControl/>
              <w:numPr>
                <w:ilvl w:val="0"/>
                <w:numId w:val="35"/>
              </w:numPr>
              <w:autoSpaceDE/>
              <w:autoSpaceDN/>
              <w:spacing w:before="100" w:beforeAutospacing="1" w:after="100" w:afterAutospacing="1"/>
              <w:rPr>
                <w:rFonts w:ascii="Aptos" w:eastAsia="Times New Roman" w:hAnsi="Aptos" w:cs="Times New Roman"/>
                <w:sz w:val="28"/>
                <w:szCs w:val="28"/>
                <w:lang w:val="es-CL" w:eastAsia="es-CL"/>
              </w:rPr>
            </w:pPr>
            <w:r w:rsidRPr="004D56D0">
              <w:rPr>
                <w:rFonts w:ascii="Aptos" w:eastAsia="Times New Roman" w:hAnsi="Aptos" w:cs="Times New Roman"/>
                <w:sz w:val="28"/>
                <w:szCs w:val="28"/>
                <w:lang w:val="es-CL" w:eastAsia="es-CL"/>
              </w:rPr>
              <w:t>¿Se registran los resultados de las operaciones de eliminación, incluyendo la fecha y la hora de la eliminación y los datos eliminados?</w:t>
            </w:r>
          </w:p>
          <w:p w14:paraId="41E09926" w14:textId="77777777" w:rsidR="004D56D0" w:rsidRPr="004D56D0" w:rsidRDefault="004D56D0" w:rsidP="004D56D0">
            <w:pPr>
              <w:widowControl/>
              <w:numPr>
                <w:ilvl w:val="0"/>
                <w:numId w:val="35"/>
              </w:numPr>
              <w:autoSpaceDE/>
              <w:autoSpaceDN/>
              <w:spacing w:before="100" w:beforeAutospacing="1" w:after="100" w:afterAutospacing="1"/>
              <w:rPr>
                <w:rFonts w:ascii="Aptos" w:eastAsia="Times New Roman" w:hAnsi="Aptos" w:cs="Times New Roman"/>
                <w:sz w:val="28"/>
                <w:szCs w:val="28"/>
                <w:lang w:val="es-CL" w:eastAsia="es-CL"/>
              </w:rPr>
            </w:pPr>
            <w:r w:rsidRPr="004D56D0">
              <w:rPr>
                <w:rFonts w:ascii="Aptos" w:eastAsia="Times New Roman" w:hAnsi="Aptos" w:cs="Times New Roman"/>
                <w:sz w:val="28"/>
                <w:szCs w:val="28"/>
                <w:lang w:val="es-CL" w:eastAsia="es-CL"/>
              </w:rPr>
              <w:t>¿La organización tiene un sistema para asociar atributos de seguridad y privacidad con la información transmitida? ¿Cómo se asegura de que estos atributos se apliquen correctamente?</w:t>
            </w:r>
          </w:p>
          <w:p w14:paraId="60602AC2" w14:textId="549D9633" w:rsidR="004D56D0" w:rsidRPr="004D56D0" w:rsidRDefault="004D56D0" w:rsidP="004D56D0">
            <w:pPr>
              <w:widowControl/>
              <w:numPr>
                <w:ilvl w:val="0"/>
                <w:numId w:val="35"/>
              </w:numPr>
              <w:autoSpaceDE/>
              <w:autoSpaceDN/>
              <w:spacing w:before="100" w:beforeAutospacing="1" w:after="100" w:afterAutospacing="1"/>
              <w:rPr>
                <w:rFonts w:ascii="Aptos" w:eastAsia="Times New Roman" w:hAnsi="Aptos" w:cs="Times New Roman"/>
                <w:sz w:val="28"/>
                <w:szCs w:val="28"/>
                <w:lang w:val="es-CL" w:eastAsia="es-CL"/>
              </w:rPr>
            </w:pPr>
            <w:r w:rsidRPr="004D56D0">
              <w:rPr>
                <w:rFonts w:ascii="Aptos" w:eastAsia="Times New Roman" w:hAnsi="Aptos" w:cs="Times New Roman"/>
                <w:sz w:val="28"/>
                <w:szCs w:val="28"/>
                <w:lang w:val="es-CL" w:eastAsia="es-CL"/>
              </w:rPr>
              <w:t xml:space="preserve">¿Qué mecanismos se han implementado para prevenir la suplantación de identidad y garantizar la autenticidad de los atributos de </w:t>
            </w:r>
            <w:r w:rsidR="00AE0743" w:rsidRPr="004D56D0">
              <w:rPr>
                <w:rFonts w:ascii="Aptos" w:eastAsia="Times New Roman" w:hAnsi="Aptos" w:cs="Times New Roman"/>
                <w:sz w:val="28"/>
                <w:szCs w:val="28"/>
                <w:lang w:val="es-CL" w:eastAsia="es-CL"/>
              </w:rPr>
              <w:t>seguridad?</w:t>
            </w:r>
            <w:r w:rsidRPr="004D56D0">
              <w:rPr>
                <w:rFonts w:ascii="Aptos" w:eastAsia="Times New Roman" w:hAnsi="Aptos" w:cs="Times New Roman"/>
                <w:sz w:val="28"/>
                <w:szCs w:val="28"/>
                <w:lang w:val="es-CL" w:eastAsia="es-CL"/>
              </w:rPr>
              <w:t xml:space="preserve"> ¿Se realizan pruebas para verificar la efectividad de estos mecanismos?</w:t>
            </w:r>
          </w:p>
          <w:p w14:paraId="64553A27" w14:textId="77777777" w:rsidR="004D56D0" w:rsidRPr="004D56D0" w:rsidRDefault="004D56D0" w:rsidP="004D56D0">
            <w:pPr>
              <w:widowControl/>
              <w:numPr>
                <w:ilvl w:val="0"/>
                <w:numId w:val="35"/>
              </w:numPr>
              <w:autoSpaceDE/>
              <w:autoSpaceDN/>
              <w:spacing w:before="100" w:beforeAutospacing="1" w:after="100" w:afterAutospacing="1"/>
              <w:rPr>
                <w:rFonts w:ascii="Aptos" w:eastAsia="Times New Roman" w:hAnsi="Aptos" w:cs="Times New Roman"/>
                <w:sz w:val="28"/>
                <w:szCs w:val="28"/>
                <w:lang w:val="es-CL" w:eastAsia="es-CL"/>
              </w:rPr>
            </w:pPr>
            <w:r w:rsidRPr="004D56D0">
              <w:rPr>
                <w:rFonts w:ascii="Aptos" w:eastAsia="Times New Roman" w:hAnsi="Aptos" w:cs="Times New Roman"/>
                <w:sz w:val="28"/>
                <w:szCs w:val="28"/>
                <w:lang w:val="es-CL" w:eastAsia="es-CL"/>
              </w:rPr>
              <w:t>¿Cómo se protege la información durante la transmisión para evitar la divulgación no autorizada o cambios en la información?</w:t>
            </w:r>
          </w:p>
          <w:p w14:paraId="746E286F" w14:textId="068463C7" w:rsidR="002D1F14" w:rsidRPr="00484222" w:rsidRDefault="002D1F14" w:rsidP="00BC7D76">
            <w:pPr>
              <w:widowControl/>
              <w:autoSpaceDE/>
              <w:autoSpaceDN/>
              <w:spacing w:before="100" w:beforeAutospacing="1" w:after="100" w:afterAutospacing="1"/>
              <w:ind w:left="2160"/>
              <w:rPr>
                <w:rFonts w:ascii="Times New Roman" w:eastAsia="Times New Roman" w:hAnsi="Times New Roman" w:cs="Times New Roman"/>
                <w:sz w:val="24"/>
                <w:szCs w:val="24"/>
                <w:lang w:val="es-CL" w:eastAsia="es-CL"/>
              </w:rPr>
            </w:pPr>
          </w:p>
        </w:tc>
      </w:tr>
    </w:tbl>
    <w:p w14:paraId="1F94B635" w14:textId="613BC08A" w:rsidR="007766F8" w:rsidRPr="007D390E" w:rsidRDefault="007766F8" w:rsidP="00771396">
      <w:pPr>
        <w:pStyle w:val="Textoindependiente"/>
        <w:spacing w:before="153" w:line="276" w:lineRule="auto"/>
        <w:ind w:left="0"/>
        <w:jc w:val="both"/>
        <w:rPr>
          <w:rFonts w:ascii="Aptos" w:hAnsi="Aptos"/>
        </w:rPr>
      </w:pPr>
    </w:p>
    <w:sectPr w:rsidR="007766F8" w:rsidRPr="007D390E" w:rsidSect="00C63449">
      <w:pgSz w:w="20160" w:h="12240" w:orient="landscape"/>
      <w:pgMar w:top="1340" w:right="1400" w:bottom="1320" w:left="880" w:header="567" w:footer="681"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2AED40DA" w14:textId="77777777" w:rsidR="004F3A1B" w:rsidRDefault="004F3A1B">
      <w:r>
        <w:separator/>
      </w:r>
    </w:p>
  </w:endnote>
  <w:endnote w:type="continuationSeparator" w:id="0">
    <w:p w14:paraId="55DA5E9A" w14:textId="77777777" w:rsidR="004F3A1B" w:rsidRDefault="004F3A1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Liberation Sans">
    <w:altName w:val="Arial"/>
    <w:charset w:val="00"/>
    <w:family w:val="swiss"/>
    <w:pitch w:val="variable"/>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Aptos">
    <w:charset w:val="00"/>
    <w:family w:val="swiss"/>
    <w:pitch w:val="variable"/>
    <w:sig w:usb0="20000287" w:usb1="00000003" w:usb2="00000000" w:usb3="00000000" w:csb0="0000019F" w:csb1="00000000"/>
  </w:font>
  <w:font w:name="Trebuchet MS">
    <w:altName w:val="Trebuchet MS"/>
    <w:panose1 w:val="020B0603020202020204"/>
    <w:charset w:val="00"/>
    <w:family w:val="swiss"/>
    <w:pitch w:val="variable"/>
    <w:sig w:usb0="000006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37B9CB7" w14:textId="114A9004" w:rsidR="007766F8" w:rsidRPr="0025287F" w:rsidRDefault="0025287F" w:rsidP="0025287F">
    <w:pPr>
      <w:pStyle w:val="Piedepgina"/>
      <w:jc w:val="center"/>
    </w:pPr>
    <w:r>
      <w:fldChar w:fldCharType="begin"/>
    </w:r>
    <w:r>
      <w:instrText xml:space="preserve"> PAGE  \* MERGEFORMAT </w:instrText>
    </w:r>
    <w:r>
      <w:fldChar w:fldCharType="separate"/>
    </w:r>
    <w:r>
      <w:rPr>
        <w:noProof/>
      </w:rPr>
      <w:t>9</w:t>
    </w:r>
    <w: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F2F2525" w14:textId="77777777" w:rsidR="004F3A1B" w:rsidRDefault="004F3A1B">
      <w:r>
        <w:separator/>
      </w:r>
    </w:p>
  </w:footnote>
  <w:footnote w:type="continuationSeparator" w:id="0">
    <w:p w14:paraId="3FA68A83" w14:textId="77777777" w:rsidR="004F3A1B" w:rsidRDefault="004F3A1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880EC2F" w14:textId="3F0D6A63" w:rsidR="0025287F" w:rsidRDefault="000F595F" w:rsidP="00D41322">
    <w:pPr>
      <w:pStyle w:val="Encabezado"/>
      <w:jc w:val="center"/>
    </w:pPr>
    <w:r>
      <w:rPr>
        <w:noProof/>
      </w:rPr>
      <w:drawing>
        <wp:anchor distT="0" distB="0" distL="114300" distR="114300" simplePos="0" relativeHeight="251661312" behindDoc="0" locked="0" layoutInCell="1" allowOverlap="1" wp14:anchorId="425A8F3A" wp14:editId="01C7CA6A">
          <wp:simplePos x="0" y="0"/>
          <wp:positionH relativeFrom="column">
            <wp:posOffset>-5497</wp:posOffset>
          </wp:positionH>
          <wp:positionV relativeFrom="paragraph">
            <wp:posOffset>-163773</wp:posOffset>
          </wp:positionV>
          <wp:extent cx="1447619" cy="695238"/>
          <wp:effectExtent l="0" t="0" r="635" b="0"/>
          <wp:wrapNone/>
          <wp:docPr id="1586854466" name="Imagen 1" descr="Texto&#10;&#10;Descripción generada automáticamente con confianza m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4236685" name="Imagen 1" descr="Texto&#10;&#10;Descripción generada automáticamente con confianza media"/>
                  <pic:cNvPicPr/>
                </pic:nvPicPr>
                <pic:blipFill>
                  <a:blip r:embed="rId1">
                    <a:extLst>
                      <a:ext uri="{28A0092B-C50C-407E-A947-70E740481C1C}">
                        <a14:useLocalDpi xmlns:a14="http://schemas.microsoft.com/office/drawing/2010/main" val="0"/>
                      </a:ext>
                    </a:extLst>
                  </a:blip>
                  <a:stretch>
                    <a:fillRect/>
                  </a:stretch>
                </pic:blipFill>
                <pic:spPr>
                  <a:xfrm>
                    <a:off x="0" y="0"/>
                    <a:ext cx="1447619" cy="695238"/>
                  </a:xfrm>
                  <a:prstGeom prst="rect">
                    <a:avLst/>
                  </a:prstGeom>
                </pic:spPr>
              </pic:pic>
            </a:graphicData>
          </a:graphic>
        </wp:anchor>
      </w:drawing>
    </w:r>
    <w:r w:rsidR="004D56D0">
      <w:t xml:space="preserve">5 </w:t>
    </w:r>
    <w:r w:rsidR="0025287F">
      <w:t xml:space="preserve">- </w:t>
    </w:r>
    <w:r w:rsidR="004D56D0">
      <w:t>Datos e Información</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1344A02"/>
    <w:multiLevelType w:val="multilevel"/>
    <w:tmpl w:val="F716B3D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2135365"/>
    <w:multiLevelType w:val="hybridMultilevel"/>
    <w:tmpl w:val="45B22F7E"/>
    <w:lvl w:ilvl="0" w:tplc="51F8F37C">
      <w:start w:val="1"/>
      <w:numFmt w:val="decimal"/>
      <w:lvlText w:val="%1."/>
      <w:lvlJc w:val="left"/>
      <w:pPr>
        <w:ind w:left="586" w:hanging="487"/>
      </w:pPr>
      <w:rPr>
        <w:rFonts w:ascii="Liberation Sans" w:eastAsia="Liberation Sans" w:hAnsi="Liberation Sans" w:cs="Liberation Sans" w:hint="default"/>
        <w:b/>
        <w:bCs/>
        <w:spacing w:val="-5"/>
        <w:w w:val="100"/>
        <w:sz w:val="45"/>
        <w:szCs w:val="45"/>
        <w:lang w:val="es-ES" w:eastAsia="en-US" w:bidi="ar-SA"/>
      </w:rPr>
    </w:lvl>
    <w:lvl w:ilvl="1" w:tplc="84E8226A">
      <w:start w:val="1"/>
      <w:numFmt w:val="decimal"/>
      <w:lvlText w:val="%2."/>
      <w:lvlJc w:val="left"/>
      <w:pPr>
        <w:ind w:left="531" w:hanging="312"/>
      </w:pPr>
      <w:rPr>
        <w:rFonts w:ascii="Liberation Sans" w:eastAsia="Liberation Sans" w:hAnsi="Liberation Sans" w:cs="Liberation Sans" w:hint="default"/>
        <w:spacing w:val="-14"/>
        <w:w w:val="100"/>
        <w:sz w:val="24"/>
        <w:szCs w:val="24"/>
        <w:lang w:val="es-ES" w:eastAsia="en-US" w:bidi="ar-SA"/>
      </w:rPr>
    </w:lvl>
    <w:lvl w:ilvl="2" w:tplc="A62C5B4E">
      <w:numFmt w:val="bullet"/>
      <w:lvlText w:val="•"/>
      <w:lvlJc w:val="left"/>
      <w:pPr>
        <w:ind w:left="1580" w:hanging="312"/>
      </w:pPr>
      <w:rPr>
        <w:rFonts w:hint="default"/>
        <w:lang w:val="es-ES" w:eastAsia="en-US" w:bidi="ar-SA"/>
      </w:rPr>
    </w:lvl>
    <w:lvl w:ilvl="3" w:tplc="2EB67126">
      <w:numFmt w:val="bullet"/>
      <w:lvlText w:val="•"/>
      <w:lvlJc w:val="left"/>
      <w:pPr>
        <w:ind w:left="2580" w:hanging="312"/>
      </w:pPr>
      <w:rPr>
        <w:rFonts w:hint="default"/>
        <w:lang w:val="es-ES" w:eastAsia="en-US" w:bidi="ar-SA"/>
      </w:rPr>
    </w:lvl>
    <w:lvl w:ilvl="4" w:tplc="3252C3E4">
      <w:numFmt w:val="bullet"/>
      <w:lvlText w:val="•"/>
      <w:lvlJc w:val="left"/>
      <w:pPr>
        <w:ind w:left="3580" w:hanging="312"/>
      </w:pPr>
      <w:rPr>
        <w:rFonts w:hint="default"/>
        <w:lang w:val="es-ES" w:eastAsia="en-US" w:bidi="ar-SA"/>
      </w:rPr>
    </w:lvl>
    <w:lvl w:ilvl="5" w:tplc="B2F4E280">
      <w:numFmt w:val="bullet"/>
      <w:lvlText w:val="•"/>
      <w:lvlJc w:val="left"/>
      <w:pPr>
        <w:ind w:left="4580" w:hanging="312"/>
      </w:pPr>
      <w:rPr>
        <w:rFonts w:hint="default"/>
        <w:lang w:val="es-ES" w:eastAsia="en-US" w:bidi="ar-SA"/>
      </w:rPr>
    </w:lvl>
    <w:lvl w:ilvl="6" w:tplc="D92A9828">
      <w:numFmt w:val="bullet"/>
      <w:lvlText w:val="•"/>
      <w:lvlJc w:val="left"/>
      <w:pPr>
        <w:ind w:left="5580" w:hanging="312"/>
      </w:pPr>
      <w:rPr>
        <w:rFonts w:hint="default"/>
        <w:lang w:val="es-ES" w:eastAsia="en-US" w:bidi="ar-SA"/>
      </w:rPr>
    </w:lvl>
    <w:lvl w:ilvl="7" w:tplc="E146EF9E">
      <w:numFmt w:val="bullet"/>
      <w:lvlText w:val="•"/>
      <w:lvlJc w:val="left"/>
      <w:pPr>
        <w:ind w:left="6580" w:hanging="312"/>
      </w:pPr>
      <w:rPr>
        <w:rFonts w:hint="default"/>
        <w:lang w:val="es-ES" w:eastAsia="en-US" w:bidi="ar-SA"/>
      </w:rPr>
    </w:lvl>
    <w:lvl w:ilvl="8" w:tplc="0E402FF6">
      <w:numFmt w:val="bullet"/>
      <w:lvlText w:val="•"/>
      <w:lvlJc w:val="left"/>
      <w:pPr>
        <w:ind w:left="7580" w:hanging="312"/>
      </w:pPr>
      <w:rPr>
        <w:rFonts w:hint="default"/>
        <w:lang w:val="es-ES" w:eastAsia="en-US" w:bidi="ar-SA"/>
      </w:rPr>
    </w:lvl>
  </w:abstractNum>
  <w:abstractNum w:abstractNumId="2" w15:restartNumberingAfterBreak="0">
    <w:nsid w:val="027F7E3A"/>
    <w:multiLevelType w:val="multilevel"/>
    <w:tmpl w:val="9052069A"/>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15:restartNumberingAfterBreak="0">
    <w:nsid w:val="056774DB"/>
    <w:multiLevelType w:val="multilevel"/>
    <w:tmpl w:val="99E08EB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05D02A34"/>
    <w:multiLevelType w:val="hybridMultilevel"/>
    <w:tmpl w:val="882469A2"/>
    <w:lvl w:ilvl="0" w:tplc="340A0001">
      <w:start w:val="1"/>
      <w:numFmt w:val="bullet"/>
      <w:lvlText w:val=""/>
      <w:lvlJc w:val="left"/>
      <w:pPr>
        <w:ind w:left="720" w:hanging="360"/>
      </w:pPr>
      <w:rPr>
        <w:rFonts w:ascii="Symbol" w:hAnsi="Symbol" w:hint="default"/>
      </w:rPr>
    </w:lvl>
    <w:lvl w:ilvl="1" w:tplc="340A0003">
      <w:start w:val="1"/>
      <w:numFmt w:val="bullet"/>
      <w:lvlText w:val="o"/>
      <w:lvlJc w:val="left"/>
      <w:pPr>
        <w:ind w:left="1440" w:hanging="360"/>
      </w:pPr>
      <w:rPr>
        <w:rFonts w:ascii="Courier New" w:hAnsi="Courier New" w:cs="Courier New" w:hint="default"/>
      </w:rPr>
    </w:lvl>
    <w:lvl w:ilvl="2" w:tplc="340A0005">
      <w:start w:val="1"/>
      <w:numFmt w:val="bullet"/>
      <w:lvlText w:val=""/>
      <w:lvlJc w:val="left"/>
      <w:pPr>
        <w:ind w:left="2160" w:hanging="360"/>
      </w:pPr>
      <w:rPr>
        <w:rFonts w:ascii="Wingdings" w:hAnsi="Wingdings" w:hint="default"/>
      </w:rPr>
    </w:lvl>
    <w:lvl w:ilvl="3" w:tplc="340A000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5" w15:restartNumberingAfterBreak="0">
    <w:nsid w:val="06662136"/>
    <w:multiLevelType w:val="multilevel"/>
    <w:tmpl w:val="89A4D0D2"/>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1A892A92"/>
    <w:multiLevelType w:val="multilevel"/>
    <w:tmpl w:val="B8949506"/>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267F167F"/>
    <w:multiLevelType w:val="hybridMultilevel"/>
    <w:tmpl w:val="52DE9246"/>
    <w:lvl w:ilvl="0" w:tplc="340A0003">
      <w:start w:val="1"/>
      <w:numFmt w:val="bullet"/>
      <w:lvlText w:val="o"/>
      <w:lvlJc w:val="left"/>
      <w:pPr>
        <w:ind w:left="720" w:hanging="360"/>
      </w:pPr>
      <w:rPr>
        <w:rFonts w:ascii="Courier New" w:hAnsi="Courier New" w:cs="Courier New" w:hint="default"/>
      </w:rPr>
    </w:lvl>
    <w:lvl w:ilvl="1" w:tplc="340A0003">
      <w:start w:val="1"/>
      <w:numFmt w:val="bullet"/>
      <w:lvlText w:val="o"/>
      <w:lvlJc w:val="left"/>
      <w:pPr>
        <w:ind w:left="1440" w:hanging="360"/>
      </w:pPr>
      <w:rPr>
        <w:rFonts w:ascii="Courier New" w:hAnsi="Courier New" w:cs="Courier New" w:hint="default"/>
      </w:rPr>
    </w:lvl>
    <w:lvl w:ilvl="2" w:tplc="340A0005">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8" w15:restartNumberingAfterBreak="0">
    <w:nsid w:val="2A69459C"/>
    <w:multiLevelType w:val="hybridMultilevel"/>
    <w:tmpl w:val="67CED8CC"/>
    <w:lvl w:ilvl="0" w:tplc="340A0001">
      <w:start w:val="1"/>
      <w:numFmt w:val="bullet"/>
      <w:lvlText w:val=""/>
      <w:lvlJc w:val="left"/>
      <w:pPr>
        <w:ind w:left="2115" w:hanging="360"/>
      </w:pPr>
      <w:rPr>
        <w:rFonts w:ascii="Symbol" w:hAnsi="Symbol" w:hint="default"/>
      </w:rPr>
    </w:lvl>
    <w:lvl w:ilvl="1" w:tplc="340A0003" w:tentative="1">
      <w:start w:val="1"/>
      <w:numFmt w:val="bullet"/>
      <w:lvlText w:val="o"/>
      <w:lvlJc w:val="left"/>
      <w:pPr>
        <w:ind w:left="2835" w:hanging="360"/>
      </w:pPr>
      <w:rPr>
        <w:rFonts w:ascii="Courier New" w:hAnsi="Courier New" w:cs="Courier New" w:hint="default"/>
      </w:rPr>
    </w:lvl>
    <w:lvl w:ilvl="2" w:tplc="340A0005" w:tentative="1">
      <w:start w:val="1"/>
      <w:numFmt w:val="bullet"/>
      <w:lvlText w:val=""/>
      <w:lvlJc w:val="left"/>
      <w:pPr>
        <w:ind w:left="3555" w:hanging="360"/>
      </w:pPr>
      <w:rPr>
        <w:rFonts w:ascii="Wingdings" w:hAnsi="Wingdings" w:hint="default"/>
      </w:rPr>
    </w:lvl>
    <w:lvl w:ilvl="3" w:tplc="340A0001" w:tentative="1">
      <w:start w:val="1"/>
      <w:numFmt w:val="bullet"/>
      <w:lvlText w:val=""/>
      <w:lvlJc w:val="left"/>
      <w:pPr>
        <w:ind w:left="4275" w:hanging="360"/>
      </w:pPr>
      <w:rPr>
        <w:rFonts w:ascii="Symbol" w:hAnsi="Symbol" w:hint="default"/>
      </w:rPr>
    </w:lvl>
    <w:lvl w:ilvl="4" w:tplc="340A0003" w:tentative="1">
      <w:start w:val="1"/>
      <w:numFmt w:val="bullet"/>
      <w:lvlText w:val="o"/>
      <w:lvlJc w:val="left"/>
      <w:pPr>
        <w:ind w:left="4995" w:hanging="360"/>
      </w:pPr>
      <w:rPr>
        <w:rFonts w:ascii="Courier New" w:hAnsi="Courier New" w:cs="Courier New" w:hint="default"/>
      </w:rPr>
    </w:lvl>
    <w:lvl w:ilvl="5" w:tplc="340A0005" w:tentative="1">
      <w:start w:val="1"/>
      <w:numFmt w:val="bullet"/>
      <w:lvlText w:val=""/>
      <w:lvlJc w:val="left"/>
      <w:pPr>
        <w:ind w:left="5715" w:hanging="360"/>
      </w:pPr>
      <w:rPr>
        <w:rFonts w:ascii="Wingdings" w:hAnsi="Wingdings" w:hint="default"/>
      </w:rPr>
    </w:lvl>
    <w:lvl w:ilvl="6" w:tplc="340A0001" w:tentative="1">
      <w:start w:val="1"/>
      <w:numFmt w:val="bullet"/>
      <w:lvlText w:val=""/>
      <w:lvlJc w:val="left"/>
      <w:pPr>
        <w:ind w:left="6435" w:hanging="360"/>
      </w:pPr>
      <w:rPr>
        <w:rFonts w:ascii="Symbol" w:hAnsi="Symbol" w:hint="default"/>
      </w:rPr>
    </w:lvl>
    <w:lvl w:ilvl="7" w:tplc="340A0003" w:tentative="1">
      <w:start w:val="1"/>
      <w:numFmt w:val="bullet"/>
      <w:lvlText w:val="o"/>
      <w:lvlJc w:val="left"/>
      <w:pPr>
        <w:ind w:left="7155" w:hanging="360"/>
      </w:pPr>
      <w:rPr>
        <w:rFonts w:ascii="Courier New" w:hAnsi="Courier New" w:cs="Courier New" w:hint="default"/>
      </w:rPr>
    </w:lvl>
    <w:lvl w:ilvl="8" w:tplc="340A0005" w:tentative="1">
      <w:start w:val="1"/>
      <w:numFmt w:val="bullet"/>
      <w:lvlText w:val=""/>
      <w:lvlJc w:val="left"/>
      <w:pPr>
        <w:ind w:left="7875" w:hanging="360"/>
      </w:pPr>
      <w:rPr>
        <w:rFonts w:ascii="Wingdings" w:hAnsi="Wingdings" w:hint="default"/>
      </w:rPr>
    </w:lvl>
  </w:abstractNum>
  <w:abstractNum w:abstractNumId="9" w15:restartNumberingAfterBreak="0">
    <w:nsid w:val="2BB039D3"/>
    <w:multiLevelType w:val="multilevel"/>
    <w:tmpl w:val="2058227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335929F9"/>
    <w:multiLevelType w:val="multilevel"/>
    <w:tmpl w:val="DD8E2F70"/>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 w15:restartNumberingAfterBreak="0">
    <w:nsid w:val="3BF9783A"/>
    <w:multiLevelType w:val="multilevel"/>
    <w:tmpl w:val="551CAEA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3C820530"/>
    <w:multiLevelType w:val="hybridMultilevel"/>
    <w:tmpl w:val="63483AAC"/>
    <w:lvl w:ilvl="0" w:tplc="340A0001">
      <w:start w:val="1"/>
      <w:numFmt w:val="bullet"/>
      <w:lvlText w:val=""/>
      <w:lvlJc w:val="left"/>
      <w:pPr>
        <w:ind w:left="720" w:hanging="360"/>
      </w:pPr>
      <w:rPr>
        <w:rFonts w:ascii="Symbol" w:hAnsi="Symbol" w:hint="default"/>
      </w:rPr>
    </w:lvl>
    <w:lvl w:ilvl="1" w:tplc="340A0003">
      <w:start w:val="1"/>
      <w:numFmt w:val="bullet"/>
      <w:lvlText w:val="o"/>
      <w:lvlJc w:val="left"/>
      <w:pPr>
        <w:ind w:left="1440" w:hanging="360"/>
      </w:pPr>
      <w:rPr>
        <w:rFonts w:ascii="Courier New" w:hAnsi="Courier New" w:cs="Courier New" w:hint="default"/>
      </w:rPr>
    </w:lvl>
    <w:lvl w:ilvl="2" w:tplc="340A0005">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13" w15:restartNumberingAfterBreak="0">
    <w:nsid w:val="3EF85E27"/>
    <w:multiLevelType w:val="multilevel"/>
    <w:tmpl w:val="AE1605D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410A602E"/>
    <w:multiLevelType w:val="multilevel"/>
    <w:tmpl w:val="FAB488BE"/>
    <w:lvl w:ilvl="0">
      <w:start w:val="3"/>
      <w:numFmt w:val="decimal"/>
      <w:lvlText w:val="%1"/>
      <w:lvlJc w:val="left"/>
      <w:pPr>
        <w:ind w:left="100" w:hanging="587"/>
      </w:pPr>
      <w:rPr>
        <w:rFonts w:hint="default"/>
        <w:lang w:val="es-ES" w:eastAsia="en-US" w:bidi="ar-SA"/>
      </w:rPr>
    </w:lvl>
    <w:lvl w:ilvl="1">
      <w:start w:val="1"/>
      <w:numFmt w:val="decimal"/>
      <w:lvlText w:val="%1.%2"/>
      <w:lvlJc w:val="left"/>
      <w:pPr>
        <w:ind w:left="587" w:hanging="587"/>
      </w:pPr>
      <w:rPr>
        <w:rFonts w:ascii="Liberation Sans" w:eastAsia="Liberation Sans" w:hAnsi="Liberation Sans" w:cs="Liberation Sans" w:hint="default"/>
        <w:b/>
        <w:bCs/>
        <w:spacing w:val="-4"/>
        <w:w w:val="100"/>
        <w:sz w:val="36"/>
        <w:szCs w:val="36"/>
        <w:lang w:val="es-ES" w:eastAsia="en-US" w:bidi="ar-SA"/>
      </w:rPr>
    </w:lvl>
    <w:lvl w:ilvl="2">
      <w:start w:val="1"/>
      <w:numFmt w:val="decimal"/>
      <w:lvlText w:val="%1.%2.%3"/>
      <w:lvlJc w:val="left"/>
      <w:pPr>
        <w:ind w:left="832" w:hanging="733"/>
      </w:pPr>
      <w:rPr>
        <w:rFonts w:hint="default"/>
        <w:b/>
        <w:bCs/>
        <w:spacing w:val="-3"/>
        <w:w w:val="100"/>
        <w:lang w:val="es-ES" w:eastAsia="en-US" w:bidi="ar-SA"/>
      </w:rPr>
    </w:lvl>
    <w:lvl w:ilvl="3">
      <w:numFmt w:val="bullet"/>
      <w:lvlText w:val="•"/>
      <w:lvlJc w:val="left"/>
      <w:pPr>
        <w:ind w:left="2782" w:hanging="733"/>
      </w:pPr>
      <w:rPr>
        <w:rFonts w:hint="default"/>
        <w:lang w:val="es-ES" w:eastAsia="en-US" w:bidi="ar-SA"/>
      </w:rPr>
    </w:lvl>
    <w:lvl w:ilvl="4">
      <w:numFmt w:val="bullet"/>
      <w:lvlText w:val="•"/>
      <w:lvlJc w:val="left"/>
      <w:pPr>
        <w:ind w:left="3753" w:hanging="733"/>
      </w:pPr>
      <w:rPr>
        <w:rFonts w:hint="default"/>
        <w:lang w:val="es-ES" w:eastAsia="en-US" w:bidi="ar-SA"/>
      </w:rPr>
    </w:lvl>
    <w:lvl w:ilvl="5">
      <w:numFmt w:val="bullet"/>
      <w:lvlText w:val="•"/>
      <w:lvlJc w:val="left"/>
      <w:pPr>
        <w:ind w:left="4724" w:hanging="733"/>
      </w:pPr>
      <w:rPr>
        <w:rFonts w:hint="default"/>
        <w:lang w:val="es-ES" w:eastAsia="en-US" w:bidi="ar-SA"/>
      </w:rPr>
    </w:lvl>
    <w:lvl w:ilvl="6">
      <w:numFmt w:val="bullet"/>
      <w:lvlText w:val="•"/>
      <w:lvlJc w:val="left"/>
      <w:pPr>
        <w:ind w:left="5695" w:hanging="733"/>
      </w:pPr>
      <w:rPr>
        <w:rFonts w:hint="default"/>
        <w:lang w:val="es-ES" w:eastAsia="en-US" w:bidi="ar-SA"/>
      </w:rPr>
    </w:lvl>
    <w:lvl w:ilvl="7">
      <w:numFmt w:val="bullet"/>
      <w:lvlText w:val="•"/>
      <w:lvlJc w:val="left"/>
      <w:pPr>
        <w:ind w:left="6666" w:hanging="733"/>
      </w:pPr>
      <w:rPr>
        <w:rFonts w:hint="default"/>
        <w:lang w:val="es-ES" w:eastAsia="en-US" w:bidi="ar-SA"/>
      </w:rPr>
    </w:lvl>
    <w:lvl w:ilvl="8">
      <w:numFmt w:val="bullet"/>
      <w:lvlText w:val="•"/>
      <w:lvlJc w:val="left"/>
      <w:pPr>
        <w:ind w:left="7637" w:hanging="733"/>
      </w:pPr>
      <w:rPr>
        <w:rFonts w:hint="default"/>
        <w:lang w:val="es-ES" w:eastAsia="en-US" w:bidi="ar-SA"/>
      </w:rPr>
    </w:lvl>
  </w:abstractNum>
  <w:abstractNum w:abstractNumId="15" w15:restartNumberingAfterBreak="0">
    <w:nsid w:val="455E7578"/>
    <w:multiLevelType w:val="hybridMultilevel"/>
    <w:tmpl w:val="BD18FCDC"/>
    <w:lvl w:ilvl="0" w:tplc="3CCAA34E">
      <w:start w:val="1"/>
      <w:numFmt w:val="decimal"/>
      <w:lvlText w:val="%1."/>
      <w:lvlJc w:val="left"/>
      <w:pPr>
        <w:ind w:left="1383" w:hanging="309"/>
      </w:pPr>
      <w:rPr>
        <w:rFonts w:ascii="Liberation Sans" w:eastAsia="Liberation Sans" w:hAnsi="Liberation Sans" w:cs="Liberation Sans" w:hint="default"/>
        <w:spacing w:val="-27"/>
        <w:w w:val="100"/>
        <w:sz w:val="24"/>
        <w:szCs w:val="24"/>
        <w:lang w:val="es-ES" w:eastAsia="en-US" w:bidi="ar-SA"/>
      </w:rPr>
    </w:lvl>
    <w:lvl w:ilvl="1" w:tplc="67549D76">
      <w:numFmt w:val="bullet"/>
      <w:lvlText w:val="•"/>
      <w:lvlJc w:val="left"/>
      <w:pPr>
        <w:ind w:left="2200" w:hanging="309"/>
      </w:pPr>
      <w:rPr>
        <w:rFonts w:hint="default"/>
        <w:lang w:val="es-ES" w:eastAsia="en-US" w:bidi="ar-SA"/>
      </w:rPr>
    </w:lvl>
    <w:lvl w:ilvl="2" w:tplc="5FBE6A02">
      <w:numFmt w:val="bullet"/>
      <w:lvlText w:val="•"/>
      <w:lvlJc w:val="left"/>
      <w:pPr>
        <w:ind w:left="3020" w:hanging="309"/>
      </w:pPr>
      <w:rPr>
        <w:rFonts w:hint="default"/>
        <w:lang w:val="es-ES" w:eastAsia="en-US" w:bidi="ar-SA"/>
      </w:rPr>
    </w:lvl>
    <w:lvl w:ilvl="3" w:tplc="5636EAA6">
      <w:numFmt w:val="bullet"/>
      <w:lvlText w:val="•"/>
      <w:lvlJc w:val="left"/>
      <w:pPr>
        <w:ind w:left="3840" w:hanging="309"/>
      </w:pPr>
      <w:rPr>
        <w:rFonts w:hint="default"/>
        <w:lang w:val="es-ES" w:eastAsia="en-US" w:bidi="ar-SA"/>
      </w:rPr>
    </w:lvl>
    <w:lvl w:ilvl="4" w:tplc="AADC3CAE">
      <w:numFmt w:val="bullet"/>
      <w:lvlText w:val="•"/>
      <w:lvlJc w:val="left"/>
      <w:pPr>
        <w:ind w:left="4660" w:hanging="309"/>
      </w:pPr>
      <w:rPr>
        <w:rFonts w:hint="default"/>
        <w:lang w:val="es-ES" w:eastAsia="en-US" w:bidi="ar-SA"/>
      </w:rPr>
    </w:lvl>
    <w:lvl w:ilvl="5" w:tplc="28E41F1E">
      <w:numFmt w:val="bullet"/>
      <w:lvlText w:val="•"/>
      <w:lvlJc w:val="left"/>
      <w:pPr>
        <w:ind w:left="5480" w:hanging="309"/>
      </w:pPr>
      <w:rPr>
        <w:rFonts w:hint="default"/>
        <w:lang w:val="es-ES" w:eastAsia="en-US" w:bidi="ar-SA"/>
      </w:rPr>
    </w:lvl>
    <w:lvl w:ilvl="6" w:tplc="2BC0D02C">
      <w:numFmt w:val="bullet"/>
      <w:lvlText w:val="•"/>
      <w:lvlJc w:val="left"/>
      <w:pPr>
        <w:ind w:left="6300" w:hanging="309"/>
      </w:pPr>
      <w:rPr>
        <w:rFonts w:hint="default"/>
        <w:lang w:val="es-ES" w:eastAsia="en-US" w:bidi="ar-SA"/>
      </w:rPr>
    </w:lvl>
    <w:lvl w:ilvl="7" w:tplc="E7D0A0C8">
      <w:numFmt w:val="bullet"/>
      <w:lvlText w:val="•"/>
      <w:lvlJc w:val="left"/>
      <w:pPr>
        <w:ind w:left="7120" w:hanging="309"/>
      </w:pPr>
      <w:rPr>
        <w:rFonts w:hint="default"/>
        <w:lang w:val="es-ES" w:eastAsia="en-US" w:bidi="ar-SA"/>
      </w:rPr>
    </w:lvl>
    <w:lvl w:ilvl="8" w:tplc="B080978E">
      <w:numFmt w:val="bullet"/>
      <w:lvlText w:val="•"/>
      <w:lvlJc w:val="left"/>
      <w:pPr>
        <w:ind w:left="7940" w:hanging="309"/>
      </w:pPr>
      <w:rPr>
        <w:rFonts w:hint="default"/>
        <w:lang w:val="es-ES" w:eastAsia="en-US" w:bidi="ar-SA"/>
      </w:rPr>
    </w:lvl>
  </w:abstractNum>
  <w:abstractNum w:abstractNumId="16" w15:restartNumberingAfterBreak="0">
    <w:nsid w:val="46863B93"/>
    <w:multiLevelType w:val="hybridMultilevel"/>
    <w:tmpl w:val="8468119C"/>
    <w:lvl w:ilvl="0" w:tplc="340A000F">
      <w:start w:val="1"/>
      <w:numFmt w:val="decimal"/>
      <w:lvlText w:val="%1."/>
      <w:lvlJc w:val="left"/>
      <w:pPr>
        <w:ind w:left="720" w:hanging="360"/>
      </w:pPr>
    </w:lvl>
    <w:lvl w:ilvl="1" w:tplc="340A0019">
      <w:start w:val="1"/>
      <w:numFmt w:val="lowerLetter"/>
      <w:lvlText w:val="%2."/>
      <w:lvlJc w:val="left"/>
      <w:pPr>
        <w:ind w:left="1440" w:hanging="360"/>
      </w:pPr>
    </w:lvl>
    <w:lvl w:ilvl="2" w:tplc="340A001B">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17" w15:restartNumberingAfterBreak="0">
    <w:nsid w:val="4A5E4E4B"/>
    <w:multiLevelType w:val="multilevel"/>
    <w:tmpl w:val="A454A50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533428BB"/>
    <w:multiLevelType w:val="multilevel"/>
    <w:tmpl w:val="80A0DCE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56BC459D"/>
    <w:multiLevelType w:val="multilevel"/>
    <w:tmpl w:val="FAB488BE"/>
    <w:lvl w:ilvl="0">
      <w:start w:val="3"/>
      <w:numFmt w:val="decimal"/>
      <w:lvlText w:val="%1"/>
      <w:lvlJc w:val="left"/>
      <w:pPr>
        <w:ind w:left="100" w:hanging="587"/>
      </w:pPr>
      <w:rPr>
        <w:rFonts w:hint="default"/>
        <w:lang w:val="es-ES" w:eastAsia="en-US" w:bidi="ar-SA"/>
      </w:rPr>
    </w:lvl>
    <w:lvl w:ilvl="1">
      <w:start w:val="1"/>
      <w:numFmt w:val="decimal"/>
      <w:lvlText w:val="%1.%2"/>
      <w:lvlJc w:val="left"/>
      <w:pPr>
        <w:ind w:left="587" w:hanging="587"/>
      </w:pPr>
      <w:rPr>
        <w:rFonts w:ascii="Liberation Sans" w:eastAsia="Liberation Sans" w:hAnsi="Liberation Sans" w:cs="Liberation Sans" w:hint="default"/>
        <w:b/>
        <w:bCs/>
        <w:spacing w:val="-4"/>
        <w:w w:val="100"/>
        <w:sz w:val="36"/>
        <w:szCs w:val="36"/>
        <w:lang w:val="es-ES" w:eastAsia="en-US" w:bidi="ar-SA"/>
      </w:rPr>
    </w:lvl>
    <w:lvl w:ilvl="2">
      <w:start w:val="1"/>
      <w:numFmt w:val="decimal"/>
      <w:lvlText w:val="%1.%2.%3"/>
      <w:lvlJc w:val="left"/>
      <w:pPr>
        <w:ind w:left="832" w:hanging="733"/>
      </w:pPr>
      <w:rPr>
        <w:rFonts w:hint="default"/>
        <w:b/>
        <w:bCs/>
        <w:spacing w:val="-3"/>
        <w:w w:val="100"/>
        <w:lang w:val="es-ES" w:eastAsia="en-US" w:bidi="ar-SA"/>
      </w:rPr>
    </w:lvl>
    <w:lvl w:ilvl="3">
      <w:numFmt w:val="bullet"/>
      <w:lvlText w:val="•"/>
      <w:lvlJc w:val="left"/>
      <w:pPr>
        <w:ind w:left="2782" w:hanging="733"/>
      </w:pPr>
      <w:rPr>
        <w:rFonts w:hint="default"/>
        <w:lang w:val="es-ES" w:eastAsia="en-US" w:bidi="ar-SA"/>
      </w:rPr>
    </w:lvl>
    <w:lvl w:ilvl="4">
      <w:numFmt w:val="bullet"/>
      <w:lvlText w:val="•"/>
      <w:lvlJc w:val="left"/>
      <w:pPr>
        <w:ind w:left="3753" w:hanging="733"/>
      </w:pPr>
      <w:rPr>
        <w:rFonts w:hint="default"/>
        <w:lang w:val="es-ES" w:eastAsia="en-US" w:bidi="ar-SA"/>
      </w:rPr>
    </w:lvl>
    <w:lvl w:ilvl="5">
      <w:numFmt w:val="bullet"/>
      <w:lvlText w:val="•"/>
      <w:lvlJc w:val="left"/>
      <w:pPr>
        <w:ind w:left="4724" w:hanging="733"/>
      </w:pPr>
      <w:rPr>
        <w:rFonts w:hint="default"/>
        <w:lang w:val="es-ES" w:eastAsia="en-US" w:bidi="ar-SA"/>
      </w:rPr>
    </w:lvl>
    <w:lvl w:ilvl="6">
      <w:numFmt w:val="bullet"/>
      <w:lvlText w:val="•"/>
      <w:lvlJc w:val="left"/>
      <w:pPr>
        <w:ind w:left="5695" w:hanging="733"/>
      </w:pPr>
      <w:rPr>
        <w:rFonts w:hint="default"/>
        <w:lang w:val="es-ES" w:eastAsia="en-US" w:bidi="ar-SA"/>
      </w:rPr>
    </w:lvl>
    <w:lvl w:ilvl="7">
      <w:numFmt w:val="bullet"/>
      <w:lvlText w:val="•"/>
      <w:lvlJc w:val="left"/>
      <w:pPr>
        <w:ind w:left="6666" w:hanging="733"/>
      </w:pPr>
      <w:rPr>
        <w:rFonts w:hint="default"/>
        <w:lang w:val="es-ES" w:eastAsia="en-US" w:bidi="ar-SA"/>
      </w:rPr>
    </w:lvl>
    <w:lvl w:ilvl="8">
      <w:numFmt w:val="bullet"/>
      <w:lvlText w:val="•"/>
      <w:lvlJc w:val="left"/>
      <w:pPr>
        <w:ind w:left="7637" w:hanging="733"/>
      </w:pPr>
      <w:rPr>
        <w:rFonts w:hint="default"/>
        <w:lang w:val="es-ES" w:eastAsia="en-US" w:bidi="ar-SA"/>
      </w:rPr>
    </w:lvl>
  </w:abstractNum>
  <w:abstractNum w:abstractNumId="20" w15:restartNumberingAfterBreak="0">
    <w:nsid w:val="5BD77DF0"/>
    <w:multiLevelType w:val="hybridMultilevel"/>
    <w:tmpl w:val="6B1C9A8A"/>
    <w:lvl w:ilvl="0" w:tplc="340A0001">
      <w:start w:val="1"/>
      <w:numFmt w:val="bullet"/>
      <w:lvlText w:val=""/>
      <w:lvlJc w:val="left"/>
      <w:pPr>
        <w:ind w:left="1323" w:hanging="360"/>
      </w:pPr>
      <w:rPr>
        <w:rFonts w:ascii="Symbol" w:hAnsi="Symbol" w:hint="default"/>
      </w:rPr>
    </w:lvl>
    <w:lvl w:ilvl="1" w:tplc="340A0003" w:tentative="1">
      <w:start w:val="1"/>
      <w:numFmt w:val="bullet"/>
      <w:lvlText w:val="o"/>
      <w:lvlJc w:val="left"/>
      <w:pPr>
        <w:ind w:left="2043" w:hanging="360"/>
      </w:pPr>
      <w:rPr>
        <w:rFonts w:ascii="Courier New" w:hAnsi="Courier New" w:cs="Courier New" w:hint="default"/>
      </w:rPr>
    </w:lvl>
    <w:lvl w:ilvl="2" w:tplc="340A0005" w:tentative="1">
      <w:start w:val="1"/>
      <w:numFmt w:val="bullet"/>
      <w:lvlText w:val=""/>
      <w:lvlJc w:val="left"/>
      <w:pPr>
        <w:ind w:left="2763" w:hanging="360"/>
      </w:pPr>
      <w:rPr>
        <w:rFonts w:ascii="Wingdings" w:hAnsi="Wingdings" w:hint="default"/>
      </w:rPr>
    </w:lvl>
    <w:lvl w:ilvl="3" w:tplc="340A0001" w:tentative="1">
      <w:start w:val="1"/>
      <w:numFmt w:val="bullet"/>
      <w:lvlText w:val=""/>
      <w:lvlJc w:val="left"/>
      <w:pPr>
        <w:ind w:left="3483" w:hanging="360"/>
      </w:pPr>
      <w:rPr>
        <w:rFonts w:ascii="Symbol" w:hAnsi="Symbol" w:hint="default"/>
      </w:rPr>
    </w:lvl>
    <w:lvl w:ilvl="4" w:tplc="340A0003" w:tentative="1">
      <w:start w:val="1"/>
      <w:numFmt w:val="bullet"/>
      <w:lvlText w:val="o"/>
      <w:lvlJc w:val="left"/>
      <w:pPr>
        <w:ind w:left="4203" w:hanging="360"/>
      </w:pPr>
      <w:rPr>
        <w:rFonts w:ascii="Courier New" w:hAnsi="Courier New" w:cs="Courier New" w:hint="default"/>
      </w:rPr>
    </w:lvl>
    <w:lvl w:ilvl="5" w:tplc="340A0005" w:tentative="1">
      <w:start w:val="1"/>
      <w:numFmt w:val="bullet"/>
      <w:lvlText w:val=""/>
      <w:lvlJc w:val="left"/>
      <w:pPr>
        <w:ind w:left="4923" w:hanging="360"/>
      </w:pPr>
      <w:rPr>
        <w:rFonts w:ascii="Wingdings" w:hAnsi="Wingdings" w:hint="default"/>
      </w:rPr>
    </w:lvl>
    <w:lvl w:ilvl="6" w:tplc="340A0001" w:tentative="1">
      <w:start w:val="1"/>
      <w:numFmt w:val="bullet"/>
      <w:lvlText w:val=""/>
      <w:lvlJc w:val="left"/>
      <w:pPr>
        <w:ind w:left="5643" w:hanging="360"/>
      </w:pPr>
      <w:rPr>
        <w:rFonts w:ascii="Symbol" w:hAnsi="Symbol" w:hint="default"/>
      </w:rPr>
    </w:lvl>
    <w:lvl w:ilvl="7" w:tplc="340A0003" w:tentative="1">
      <w:start w:val="1"/>
      <w:numFmt w:val="bullet"/>
      <w:lvlText w:val="o"/>
      <w:lvlJc w:val="left"/>
      <w:pPr>
        <w:ind w:left="6363" w:hanging="360"/>
      </w:pPr>
      <w:rPr>
        <w:rFonts w:ascii="Courier New" w:hAnsi="Courier New" w:cs="Courier New" w:hint="default"/>
      </w:rPr>
    </w:lvl>
    <w:lvl w:ilvl="8" w:tplc="340A0005" w:tentative="1">
      <w:start w:val="1"/>
      <w:numFmt w:val="bullet"/>
      <w:lvlText w:val=""/>
      <w:lvlJc w:val="left"/>
      <w:pPr>
        <w:ind w:left="7083" w:hanging="360"/>
      </w:pPr>
      <w:rPr>
        <w:rFonts w:ascii="Wingdings" w:hAnsi="Wingdings" w:hint="default"/>
      </w:rPr>
    </w:lvl>
  </w:abstractNum>
  <w:abstractNum w:abstractNumId="21" w15:restartNumberingAfterBreak="0">
    <w:nsid w:val="5D5C524A"/>
    <w:multiLevelType w:val="multilevel"/>
    <w:tmpl w:val="4D96FA6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15:restartNumberingAfterBreak="0">
    <w:nsid w:val="5E286FFD"/>
    <w:multiLevelType w:val="multilevel"/>
    <w:tmpl w:val="F4E2070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65320BD3"/>
    <w:multiLevelType w:val="multilevel"/>
    <w:tmpl w:val="8348D23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15:restartNumberingAfterBreak="0">
    <w:nsid w:val="66D25F69"/>
    <w:multiLevelType w:val="multilevel"/>
    <w:tmpl w:val="041C1FB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15:restartNumberingAfterBreak="0">
    <w:nsid w:val="671C6DE0"/>
    <w:multiLevelType w:val="multilevel"/>
    <w:tmpl w:val="DB70EE02"/>
    <w:lvl w:ilvl="0">
      <w:start w:val="1"/>
      <w:numFmt w:val="decimal"/>
      <w:lvlText w:val="%1."/>
      <w:lvlJc w:val="left"/>
      <w:pPr>
        <w:ind w:left="363" w:hanging="234"/>
      </w:pPr>
      <w:rPr>
        <w:rFonts w:ascii="Liberation Sans" w:eastAsia="Liberation Sans" w:hAnsi="Liberation Sans" w:cs="Liberation Sans" w:hint="default"/>
        <w:color w:val="787773"/>
        <w:spacing w:val="-4"/>
        <w:w w:val="100"/>
        <w:sz w:val="21"/>
        <w:szCs w:val="21"/>
        <w:lang w:val="es-ES" w:eastAsia="en-US" w:bidi="ar-SA"/>
      </w:rPr>
    </w:lvl>
    <w:lvl w:ilvl="1">
      <w:start w:val="1"/>
      <w:numFmt w:val="decimal"/>
      <w:lvlText w:val="%1.%2"/>
      <w:lvlJc w:val="left"/>
      <w:pPr>
        <w:ind w:left="840" w:hanging="351"/>
      </w:pPr>
      <w:rPr>
        <w:rFonts w:hint="default"/>
        <w:w w:val="100"/>
        <w:lang w:val="es-ES" w:eastAsia="en-US" w:bidi="ar-SA"/>
      </w:rPr>
    </w:lvl>
    <w:lvl w:ilvl="2">
      <w:start w:val="1"/>
      <w:numFmt w:val="decimal"/>
      <w:lvlText w:val="%1.%2.%3"/>
      <w:lvlJc w:val="left"/>
      <w:pPr>
        <w:ind w:left="1375" w:hanging="526"/>
      </w:pPr>
      <w:rPr>
        <w:rFonts w:hint="default"/>
        <w:w w:val="100"/>
        <w:lang w:val="es-ES" w:eastAsia="en-US" w:bidi="ar-SA"/>
      </w:rPr>
    </w:lvl>
    <w:lvl w:ilvl="3">
      <w:numFmt w:val="bullet"/>
      <w:lvlText w:val="•"/>
      <w:lvlJc w:val="left"/>
      <w:pPr>
        <w:ind w:left="2405" w:hanging="526"/>
      </w:pPr>
      <w:rPr>
        <w:rFonts w:hint="default"/>
        <w:lang w:val="es-ES" w:eastAsia="en-US" w:bidi="ar-SA"/>
      </w:rPr>
    </w:lvl>
    <w:lvl w:ilvl="4">
      <w:numFmt w:val="bullet"/>
      <w:lvlText w:val="•"/>
      <w:lvlJc w:val="left"/>
      <w:pPr>
        <w:ind w:left="3430" w:hanging="526"/>
      </w:pPr>
      <w:rPr>
        <w:rFonts w:hint="default"/>
        <w:lang w:val="es-ES" w:eastAsia="en-US" w:bidi="ar-SA"/>
      </w:rPr>
    </w:lvl>
    <w:lvl w:ilvl="5">
      <w:numFmt w:val="bullet"/>
      <w:lvlText w:val="•"/>
      <w:lvlJc w:val="left"/>
      <w:pPr>
        <w:ind w:left="4455" w:hanging="526"/>
      </w:pPr>
      <w:rPr>
        <w:rFonts w:hint="default"/>
        <w:lang w:val="es-ES" w:eastAsia="en-US" w:bidi="ar-SA"/>
      </w:rPr>
    </w:lvl>
    <w:lvl w:ilvl="6">
      <w:numFmt w:val="bullet"/>
      <w:lvlText w:val="•"/>
      <w:lvlJc w:val="left"/>
      <w:pPr>
        <w:ind w:left="5480" w:hanging="526"/>
      </w:pPr>
      <w:rPr>
        <w:rFonts w:hint="default"/>
        <w:lang w:val="es-ES" w:eastAsia="en-US" w:bidi="ar-SA"/>
      </w:rPr>
    </w:lvl>
    <w:lvl w:ilvl="7">
      <w:numFmt w:val="bullet"/>
      <w:lvlText w:val="•"/>
      <w:lvlJc w:val="left"/>
      <w:pPr>
        <w:ind w:left="6505" w:hanging="526"/>
      </w:pPr>
      <w:rPr>
        <w:rFonts w:hint="default"/>
        <w:lang w:val="es-ES" w:eastAsia="en-US" w:bidi="ar-SA"/>
      </w:rPr>
    </w:lvl>
    <w:lvl w:ilvl="8">
      <w:numFmt w:val="bullet"/>
      <w:lvlText w:val="•"/>
      <w:lvlJc w:val="left"/>
      <w:pPr>
        <w:ind w:left="7530" w:hanging="526"/>
      </w:pPr>
      <w:rPr>
        <w:rFonts w:hint="default"/>
        <w:lang w:val="es-ES" w:eastAsia="en-US" w:bidi="ar-SA"/>
      </w:rPr>
    </w:lvl>
  </w:abstractNum>
  <w:abstractNum w:abstractNumId="26" w15:restartNumberingAfterBreak="0">
    <w:nsid w:val="67591112"/>
    <w:multiLevelType w:val="hybridMultilevel"/>
    <w:tmpl w:val="34EA445E"/>
    <w:lvl w:ilvl="0" w:tplc="340A0001">
      <w:start w:val="1"/>
      <w:numFmt w:val="bullet"/>
      <w:lvlText w:val=""/>
      <w:lvlJc w:val="left"/>
      <w:pPr>
        <w:ind w:left="720" w:hanging="360"/>
      </w:pPr>
      <w:rPr>
        <w:rFonts w:ascii="Symbol" w:hAnsi="Symbol" w:hint="default"/>
      </w:rPr>
    </w:lvl>
    <w:lvl w:ilvl="1" w:tplc="340A0003">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27" w15:restartNumberingAfterBreak="0">
    <w:nsid w:val="6B3A6507"/>
    <w:multiLevelType w:val="hybridMultilevel"/>
    <w:tmpl w:val="387C7C84"/>
    <w:lvl w:ilvl="0" w:tplc="340A0001">
      <w:start w:val="1"/>
      <w:numFmt w:val="bullet"/>
      <w:lvlText w:val=""/>
      <w:lvlJc w:val="left"/>
      <w:pPr>
        <w:ind w:left="720" w:hanging="360"/>
      </w:pPr>
      <w:rPr>
        <w:rFonts w:ascii="Symbol" w:hAnsi="Symbol" w:hint="default"/>
      </w:rPr>
    </w:lvl>
    <w:lvl w:ilvl="1" w:tplc="340A0003">
      <w:start w:val="1"/>
      <w:numFmt w:val="bullet"/>
      <w:lvlText w:val="o"/>
      <w:lvlJc w:val="left"/>
      <w:pPr>
        <w:ind w:left="1440" w:hanging="360"/>
      </w:pPr>
      <w:rPr>
        <w:rFonts w:ascii="Courier New" w:hAnsi="Courier New" w:cs="Courier New" w:hint="default"/>
      </w:rPr>
    </w:lvl>
    <w:lvl w:ilvl="2" w:tplc="340A0005">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28" w15:restartNumberingAfterBreak="0">
    <w:nsid w:val="73085BCC"/>
    <w:multiLevelType w:val="multilevel"/>
    <w:tmpl w:val="BDBC61D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15:restartNumberingAfterBreak="0">
    <w:nsid w:val="73543C45"/>
    <w:multiLevelType w:val="multilevel"/>
    <w:tmpl w:val="D30E4956"/>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15:restartNumberingAfterBreak="0">
    <w:nsid w:val="76F0246F"/>
    <w:multiLevelType w:val="multilevel"/>
    <w:tmpl w:val="EFF299D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15:restartNumberingAfterBreak="0">
    <w:nsid w:val="77CC2119"/>
    <w:multiLevelType w:val="hybridMultilevel"/>
    <w:tmpl w:val="F1CE13F0"/>
    <w:lvl w:ilvl="0" w:tplc="340A0001">
      <w:start w:val="1"/>
      <w:numFmt w:val="bullet"/>
      <w:lvlText w:val=""/>
      <w:lvlJc w:val="left"/>
      <w:pPr>
        <w:ind w:left="720" w:hanging="360"/>
      </w:pPr>
      <w:rPr>
        <w:rFonts w:ascii="Symbol" w:hAnsi="Symbol" w:hint="default"/>
      </w:rPr>
    </w:lvl>
    <w:lvl w:ilvl="1" w:tplc="340A0003">
      <w:start w:val="1"/>
      <w:numFmt w:val="bullet"/>
      <w:lvlText w:val="o"/>
      <w:lvlJc w:val="left"/>
      <w:pPr>
        <w:ind w:left="1440" w:hanging="360"/>
      </w:pPr>
      <w:rPr>
        <w:rFonts w:ascii="Courier New" w:hAnsi="Courier New" w:cs="Courier New" w:hint="default"/>
      </w:rPr>
    </w:lvl>
    <w:lvl w:ilvl="2" w:tplc="340A0005">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32" w15:restartNumberingAfterBreak="0">
    <w:nsid w:val="7B6D58D1"/>
    <w:multiLevelType w:val="multilevel"/>
    <w:tmpl w:val="3258A8E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3" w15:restartNumberingAfterBreak="0">
    <w:nsid w:val="7B7D33CB"/>
    <w:multiLevelType w:val="multilevel"/>
    <w:tmpl w:val="7A6CFA0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4" w15:restartNumberingAfterBreak="0">
    <w:nsid w:val="7F6C228B"/>
    <w:multiLevelType w:val="multilevel"/>
    <w:tmpl w:val="ACA237B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693533499">
    <w:abstractNumId w:val="15"/>
  </w:num>
  <w:num w:numId="2" w16cid:durableId="1404184314">
    <w:abstractNumId w:val="14"/>
  </w:num>
  <w:num w:numId="3" w16cid:durableId="1099914322">
    <w:abstractNumId w:val="1"/>
  </w:num>
  <w:num w:numId="4" w16cid:durableId="1943151229">
    <w:abstractNumId w:val="25"/>
  </w:num>
  <w:num w:numId="5" w16cid:durableId="1786921379">
    <w:abstractNumId w:val="16"/>
  </w:num>
  <w:num w:numId="6" w16cid:durableId="856848971">
    <w:abstractNumId w:val="27"/>
  </w:num>
  <w:num w:numId="7" w16cid:durableId="1712148043">
    <w:abstractNumId w:val="26"/>
  </w:num>
  <w:num w:numId="8" w16cid:durableId="1357079744">
    <w:abstractNumId w:val="31"/>
  </w:num>
  <w:num w:numId="9" w16cid:durableId="1310667706">
    <w:abstractNumId w:val="8"/>
  </w:num>
  <w:num w:numId="10" w16cid:durableId="1276791157">
    <w:abstractNumId w:val="20"/>
  </w:num>
  <w:num w:numId="11" w16cid:durableId="1431462195">
    <w:abstractNumId w:val="12"/>
  </w:num>
  <w:num w:numId="12" w16cid:durableId="1286693919">
    <w:abstractNumId w:val="19"/>
  </w:num>
  <w:num w:numId="13" w16cid:durableId="203954231">
    <w:abstractNumId w:val="7"/>
  </w:num>
  <w:num w:numId="14" w16cid:durableId="1400640849">
    <w:abstractNumId w:val="4"/>
  </w:num>
  <w:num w:numId="15" w16cid:durableId="1790121739">
    <w:abstractNumId w:val="11"/>
  </w:num>
  <w:num w:numId="16" w16cid:durableId="1698461525">
    <w:abstractNumId w:val="34"/>
  </w:num>
  <w:num w:numId="17" w16cid:durableId="1085686495">
    <w:abstractNumId w:val="23"/>
  </w:num>
  <w:num w:numId="18" w16cid:durableId="322198392">
    <w:abstractNumId w:val="10"/>
  </w:num>
  <w:num w:numId="19" w16cid:durableId="1036855481">
    <w:abstractNumId w:val="6"/>
  </w:num>
  <w:num w:numId="20" w16cid:durableId="327918">
    <w:abstractNumId w:val="33"/>
  </w:num>
  <w:num w:numId="21" w16cid:durableId="770322342">
    <w:abstractNumId w:val="13"/>
  </w:num>
  <w:num w:numId="22" w16cid:durableId="1748528070">
    <w:abstractNumId w:val="9"/>
  </w:num>
  <w:num w:numId="23" w16cid:durableId="1146895321">
    <w:abstractNumId w:val="24"/>
  </w:num>
  <w:num w:numId="24" w16cid:durableId="1290089167">
    <w:abstractNumId w:val="18"/>
  </w:num>
  <w:num w:numId="25" w16cid:durableId="111287270">
    <w:abstractNumId w:val="32"/>
  </w:num>
  <w:num w:numId="26" w16cid:durableId="126166918">
    <w:abstractNumId w:val="17"/>
  </w:num>
  <w:num w:numId="27" w16cid:durableId="1978291715">
    <w:abstractNumId w:val="3"/>
  </w:num>
  <w:num w:numId="28" w16cid:durableId="2136755348">
    <w:abstractNumId w:val="29"/>
  </w:num>
  <w:num w:numId="29" w16cid:durableId="1559627825">
    <w:abstractNumId w:val="5"/>
  </w:num>
  <w:num w:numId="30" w16cid:durableId="1219631243">
    <w:abstractNumId w:val="21"/>
  </w:num>
  <w:num w:numId="31" w16cid:durableId="1443307765">
    <w:abstractNumId w:val="2"/>
  </w:num>
  <w:num w:numId="32" w16cid:durableId="277835475">
    <w:abstractNumId w:val="28"/>
  </w:num>
  <w:num w:numId="33" w16cid:durableId="288434811">
    <w:abstractNumId w:val="22"/>
  </w:num>
  <w:num w:numId="34" w16cid:durableId="984285303">
    <w:abstractNumId w:val="30"/>
  </w:num>
  <w:num w:numId="35" w16cid:durableId="1687167756">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60"/>
  <w:proofState w:spelling="clean" w:grammar="clean"/>
  <w:defaultTabStop w:val="720"/>
  <w:hyphenationZone w:val="425"/>
  <w:drawingGridHorizontalSpacing w:val="110"/>
  <w:displayHorizontalDrawingGridEvery w:val="2"/>
  <w:characterSpacingControl w:val="doNotCompress"/>
  <w:hdrShapeDefaults>
    <o:shapedefaults v:ext="edit" spidmax="2158"/>
  </w:hdrShapeDefaults>
  <w:footnotePr>
    <w:footnote w:id="-1"/>
    <w:footnote w:id="0"/>
  </w:footnotePr>
  <w:endnotePr>
    <w:endnote w:id="-1"/>
    <w:endnote w:id="0"/>
  </w:endnotePr>
  <w:compat>
    <w:ulTrailSpace/>
    <w:shapeLayoutLikeWW8/>
    <w:compatSetting w:name="compatibilityMode" w:uri="http://schemas.microsoft.com/office/word" w:val="12"/>
    <w:compatSetting w:name="useWord2013TrackBottomHyphenation" w:uri="http://schemas.microsoft.com/office/word" w:val="1"/>
  </w:compat>
  <w:rsids>
    <w:rsidRoot w:val="007766F8"/>
    <w:rsid w:val="00014B81"/>
    <w:rsid w:val="00045504"/>
    <w:rsid w:val="000E76B6"/>
    <w:rsid w:val="000F595F"/>
    <w:rsid w:val="00125780"/>
    <w:rsid w:val="001375A7"/>
    <w:rsid w:val="0016576D"/>
    <w:rsid w:val="001842BB"/>
    <w:rsid w:val="00185A76"/>
    <w:rsid w:val="001B16C7"/>
    <w:rsid w:val="001C1C17"/>
    <w:rsid w:val="001D5653"/>
    <w:rsid w:val="001E53BC"/>
    <w:rsid w:val="0025287F"/>
    <w:rsid w:val="00261808"/>
    <w:rsid w:val="00265492"/>
    <w:rsid w:val="002A68A6"/>
    <w:rsid w:val="002D1F14"/>
    <w:rsid w:val="002D6660"/>
    <w:rsid w:val="002F2ECC"/>
    <w:rsid w:val="0030526A"/>
    <w:rsid w:val="0039062C"/>
    <w:rsid w:val="003F3FDF"/>
    <w:rsid w:val="004044F5"/>
    <w:rsid w:val="00424A31"/>
    <w:rsid w:val="00443EB8"/>
    <w:rsid w:val="00484222"/>
    <w:rsid w:val="004D4673"/>
    <w:rsid w:val="004D56D0"/>
    <w:rsid w:val="004E33CF"/>
    <w:rsid w:val="004F3A1B"/>
    <w:rsid w:val="005349B6"/>
    <w:rsid w:val="0056582C"/>
    <w:rsid w:val="005B41EC"/>
    <w:rsid w:val="00654DBE"/>
    <w:rsid w:val="00687E2D"/>
    <w:rsid w:val="006968BB"/>
    <w:rsid w:val="006A3143"/>
    <w:rsid w:val="006C23DF"/>
    <w:rsid w:val="006C70FE"/>
    <w:rsid w:val="006F7080"/>
    <w:rsid w:val="00771396"/>
    <w:rsid w:val="007766F8"/>
    <w:rsid w:val="00783A4C"/>
    <w:rsid w:val="007C6543"/>
    <w:rsid w:val="007D390E"/>
    <w:rsid w:val="00831A84"/>
    <w:rsid w:val="0084692E"/>
    <w:rsid w:val="008F3BBB"/>
    <w:rsid w:val="009313B9"/>
    <w:rsid w:val="0098750E"/>
    <w:rsid w:val="00A11D51"/>
    <w:rsid w:val="00A40309"/>
    <w:rsid w:val="00A416F7"/>
    <w:rsid w:val="00A578E9"/>
    <w:rsid w:val="00A857F0"/>
    <w:rsid w:val="00AE0743"/>
    <w:rsid w:val="00AF3929"/>
    <w:rsid w:val="00B20977"/>
    <w:rsid w:val="00B22C8C"/>
    <w:rsid w:val="00B2471A"/>
    <w:rsid w:val="00B25168"/>
    <w:rsid w:val="00B451EE"/>
    <w:rsid w:val="00B82486"/>
    <w:rsid w:val="00BC7D76"/>
    <w:rsid w:val="00C2684B"/>
    <w:rsid w:val="00C63449"/>
    <w:rsid w:val="00CA655E"/>
    <w:rsid w:val="00CC2A9B"/>
    <w:rsid w:val="00D22B24"/>
    <w:rsid w:val="00D41322"/>
    <w:rsid w:val="00D52D8B"/>
    <w:rsid w:val="00DE77E3"/>
    <w:rsid w:val="00DF5FE6"/>
    <w:rsid w:val="00E018C1"/>
    <w:rsid w:val="00E85683"/>
    <w:rsid w:val="00F0646A"/>
    <w:rsid w:val="00F17CB2"/>
    <w:rsid w:val="00F25AEF"/>
    <w:rsid w:val="00F65B89"/>
    <w:rsid w:val="00F672DD"/>
    <w:rsid w:val="00F80F80"/>
  </w:rsids>
  <m:mathPr>
    <m:mathFont m:val="Cambria Math"/>
    <m:brkBin m:val="before"/>
    <m:brkBinSub m:val="--"/>
    <m:smallFrac m:val="0"/>
    <m:dispDef/>
    <m:lMargin m:val="0"/>
    <m:rMargin m:val="0"/>
    <m:defJc m:val="centerGroup"/>
    <m:wrapIndent m:val="1440"/>
    <m:intLim m:val="subSup"/>
    <m:naryLim m:val="undOvr"/>
  </m:mathPr>
  <w:themeFontLang w:val="es-CL"/>
  <w:clrSchemeMapping w:bg1="light1" w:t1="dark1" w:bg2="light2" w:t2="dark2" w:accent1="accent1" w:accent2="accent2" w:accent3="accent3" w:accent4="accent4" w:accent5="accent5" w:accent6="accent6" w:hyperlink="hyperlink" w:followedHyperlink="followedHyperlink"/>
  <w:shapeDefaults>
    <o:shapedefaults v:ext="edit" spidmax="2158"/>
    <o:shapelayout v:ext="edit">
      <o:idmap v:ext="edit" data="2"/>
    </o:shapelayout>
  </w:shapeDefaults>
  <w:decimalSymbol w:val=","/>
  <w:listSeparator w:val=";"/>
  <w14:docId w14:val="22D1FDCF"/>
  <w15:docId w15:val="{99AE3FA6-D3A3-42DC-B5FA-DDDEE93DAE1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rFonts w:ascii="Liberation Sans" w:eastAsia="Liberation Sans" w:hAnsi="Liberation Sans" w:cs="Liberation Sans"/>
      <w:lang w:val="es-ES"/>
    </w:rPr>
  </w:style>
  <w:style w:type="paragraph" w:styleId="Ttulo1">
    <w:name w:val="heading 1"/>
    <w:basedOn w:val="Normal"/>
    <w:uiPriority w:val="9"/>
    <w:qFormat/>
    <w:pPr>
      <w:ind w:left="586" w:hanging="487"/>
      <w:outlineLvl w:val="0"/>
    </w:pPr>
    <w:rPr>
      <w:b/>
      <w:bCs/>
      <w:sz w:val="45"/>
      <w:szCs w:val="45"/>
    </w:rPr>
  </w:style>
  <w:style w:type="paragraph" w:styleId="Ttulo2">
    <w:name w:val="heading 2"/>
    <w:basedOn w:val="Normal"/>
    <w:uiPriority w:val="9"/>
    <w:unhideWhenUsed/>
    <w:qFormat/>
    <w:pPr>
      <w:ind w:left="100"/>
      <w:outlineLvl w:val="1"/>
    </w:pPr>
    <w:rPr>
      <w:b/>
      <w:bCs/>
      <w:sz w:val="36"/>
      <w:szCs w:val="36"/>
    </w:rPr>
  </w:style>
  <w:style w:type="paragraph" w:styleId="Ttulo3">
    <w:name w:val="heading 3"/>
    <w:basedOn w:val="Normal"/>
    <w:uiPriority w:val="9"/>
    <w:unhideWhenUsed/>
    <w:qFormat/>
    <w:pPr>
      <w:ind w:left="832" w:hanging="733"/>
      <w:outlineLvl w:val="2"/>
    </w:pPr>
    <w:rPr>
      <w:b/>
      <w:bCs/>
      <w:sz w:val="30"/>
      <w:szCs w:val="30"/>
    </w:rPr>
  </w:style>
  <w:style w:type="paragraph" w:styleId="Ttulo4">
    <w:name w:val="heading 4"/>
    <w:basedOn w:val="Normal"/>
    <w:next w:val="Normal"/>
    <w:link w:val="Ttulo4Car"/>
    <w:uiPriority w:val="9"/>
    <w:semiHidden/>
    <w:unhideWhenUsed/>
    <w:qFormat/>
    <w:rsid w:val="00A857F0"/>
    <w:pPr>
      <w:keepNext/>
      <w:keepLines/>
      <w:spacing w:before="40"/>
      <w:outlineLvl w:val="3"/>
    </w:pPr>
    <w:rPr>
      <w:rFonts w:asciiTheme="majorHAnsi" w:eastAsiaTheme="majorEastAsia" w:hAnsiTheme="majorHAnsi" w:cstheme="majorBidi"/>
      <w:i/>
      <w:iCs/>
      <w:color w:val="365F91" w:themeColor="accent1" w:themeShade="BF"/>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Textoindependiente">
    <w:name w:val="Body Text"/>
    <w:basedOn w:val="Normal"/>
    <w:uiPriority w:val="1"/>
    <w:qFormat/>
    <w:pPr>
      <w:ind w:left="963"/>
    </w:pPr>
    <w:rPr>
      <w:sz w:val="24"/>
      <w:szCs w:val="24"/>
    </w:rPr>
  </w:style>
  <w:style w:type="paragraph" w:styleId="Ttulo">
    <w:name w:val="Title"/>
    <w:basedOn w:val="Normal"/>
    <w:uiPriority w:val="10"/>
    <w:qFormat/>
    <w:pPr>
      <w:spacing w:before="148"/>
      <w:ind w:left="100"/>
    </w:pPr>
    <w:rPr>
      <w:b/>
      <w:bCs/>
      <w:sz w:val="60"/>
      <w:szCs w:val="60"/>
    </w:rPr>
  </w:style>
  <w:style w:type="paragraph" w:styleId="Prrafodelista">
    <w:name w:val="List Paragraph"/>
    <w:basedOn w:val="Normal"/>
    <w:uiPriority w:val="1"/>
    <w:qFormat/>
    <w:pPr>
      <w:spacing w:before="68"/>
      <w:ind w:left="1383" w:hanging="309"/>
    </w:pPr>
  </w:style>
  <w:style w:type="paragraph" w:customStyle="1" w:styleId="TableParagraph">
    <w:name w:val="Table Paragraph"/>
    <w:basedOn w:val="Normal"/>
    <w:uiPriority w:val="1"/>
    <w:qFormat/>
    <w:pPr>
      <w:spacing w:before="73"/>
      <w:ind w:left="112"/>
    </w:pPr>
  </w:style>
  <w:style w:type="paragraph" w:styleId="Encabezado">
    <w:name w:val="header"/>
    <w:basedOn w:val="Normal"/>
    <w:link w:val="EncabezadoCar"/>
    <w:uiPriority w:val="99"/>
    <w:unhideWhenUsed/>
    <w:rsid w:val="0025287F"/>
    <w:pPr>
      <w:tabs>
        <w:tab w:val="center" w:pos="4419"/>
        <w:tab w:val="right" w:pos="8838"/>
      </w:tabs>
    </w:pPr>
  </w:style>
  <w:style w:type="character" w:customStyle="1" w:styleId="EncabezadoCar">
    <w:name w:val="Encabezado Car"/>
    <w:basedOn w:val="Fuentedeprrafopredeter"/>
    <w:link w:val="Encabezado"/>
    <w:uiPriority w:val="99"/>
    <w:rsid w:val="0025287F"/>
    <w:rPr>
      <w:rFonts w:ascii="Liberation Sans" w:eastAsia="Liberation Sans" w:hAnsi="Liberation Sans" w:cs="Liberation Sans"/>
      <w:lang w:val="es-ES"/>
    </w:rPr>
  </w:style>
  <w:style w:type="paragraph" w:styleId="Piedepgina">
    <w:name w:val="footer"/>
    <w:basedOn w:val="Normal"/>
    <w:link w:val="PiedepginaCar"/>
    <w:uiPriority w:val="99"/>
    <w:unhideWhenUsed/>
    <w:rsid w:val="0025287F"/>
    <w:pPr>
      <w:tabs>
        <w:tab w:val="center" w:pos="4419"/>
        <w:tab w:val="right" w:pos="8838"/>
      </w:tabs>
    </w:pPr>
  </w:style>
  <w:style w:type="character" w:customStyle="1" w:styleId="PiedepginaCar">
    <w:name w:val="Pie de página Car"/>
    <w:basedOn w:val="Fuentedeprrafopredeter"/>
    <w:link w:val="Piedepgina"/>
    <w:uiPriority w:val="99"/>
    <w:rsid w:val="0025287F"/>
    <w:rPr>
      <w:rFonts w:ascii="Liberation Sans" w:eastAsia="Liberation Sans" w:hAnsi="Liberation Sans" w:cs="Liberation Sans"/>
      <w:lang w:val="es-ES"/>
    </w:rPr>
  </w:style>
  <w:style w:type="table" w:styleId="Tablaconcuadrcula">
    <w:name w:val="Table Grid"/>
    <w:basedOn w:val="Tablanormal"/>
    <w:uiPriority w:val="39"/>
    <w:rsid w:val="002D1F1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otion-enable-hover">
    <w:name w:val="notion-enable-hover"/>
    <w:basedOn w:val="Fuentedeprrafopredeter"/>
    <w:rsid w:val="00CA655E"/>
  </w:style>
  <w:style w:type="paragraph" w:styleId="NormalWeb">
    <w:name w:val="Normal (Web)"/>
    <w:basedOn w:val="Normal"/>
    <w:uiPriority w:val="99"/>
    <w:semiHidden/>
    <w:unhideWhenUsed/>
    <w:rsid w:val="00B451EE"/>
    <w:pPr>
      <w:widowControl/>
      <w:autoSpaceDE/>
      <w:autoSpaceDN/>
      <w:spacing w:before="100" w:beforeAutospacing="1" w:after="100" w:afterAutospacing="1"/>
    </w:pPr>
    <w:rPr>
      <w:rFonts w:ascii="Times New Roman" w:eastAsia="Times New Roman" w:hAnsi="Times New Roman" w:cs="Times New Roman"/>
      <w:sz w:val="24"/>
      <w:szCs w:val="24"/>
      <w:lang w:val="es-CL" w:eastAsia="es-CL"/>
    </w:rPr>
  </w:style>
  <w:style w:type="character" w:customStyle="1" w:styleId="Ttulo4Car">
    <w:name w:val="Título 4 Car"/>
    <w:basedOn w:val="Fuentedeprrafopredeter"/>
    <w:link w:val="Ttulo4"/>
    <w:uiPriority w:val="9"/>
    <w:semiHidden/>
    <w:rsid w:val="00A857F0"/>
    <w:rPr>
      <w:rFonts w:asciiTheme="majorHAnsi" w:eastAsiaTheme="majorEastAsia" w:hAnsiTheme="majorHAnsi" w:cstheme="majorBidi"/>
      <w:i/>
      <w:iCs/>
      <w:color w:val="365F91" w:themeColor="accent1" w:themeShade="BF"/>
      <w:lang w:val="es-ES"/>
    </w:rPr>
  </w:style>
  <w:style w:type="paragraph" w:styleId="Sinespaciado">
    <w:name w:val="No Spacing"/>
    <w:uiPriority w:val="1"/>
    <w:qFormat/>
    <w:rsid w:val="00045504"/>
    <w:rPr>
      <w:rFonts w:ascii="Liberation Sans" w:eastAsia="Liberation Sans" w:hAnsi="Liberation Sans" w:cs="Liberation Sans"/>
      <w:lang w:val="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34038429">
      <w:bodyDiv w:val="1"/>
      <w:marLeft w:val="0"/>
      <w:marRight w:val="0"/>
      <w:marTop w:val="0"/>
      <w:marBottom w:val="0"/>
      <w:divBdr>
        <w:top w:val="none" w:sz="0" w:space="0" w:color="auto"/>
        <w:left w:val="none" w:sz="0" w:space="0" w:color="auto"/>
        <w:bottom w:val="none" w:sz="0" w:space="0" w:color="auto"/>
        <w:right w:val="none" w:sz="0" w:space="0" w:color="auto"/>
      </w:divBdr>
    </w:div>
    <w:div w:id="104232246">
      <w:bodyDiv w:val="1"/>
      <w:marLeft w:val="0"/>
      <w:marRight w:val="0"/>
      <w:marTop w:val="0"/>
      <w:marBottom w:val="0"/>
      <w:divBdr>
        <w:top w:val="none" w:sz="0" w:space="0" w:color="auto"/>
        <w:left w:val="none" w:sz="0" w:space="0" w:color="auto"/>
        <w:bottom w:val="none" w:sz="0" w:space="0" w:color="auto"/>
        <w:right w:val="none" w:sz="0" w:space="0" w:color="auto"/>
      </w:divBdr>
    </w:div>
    <w:div w:id="109904075">
      <w:bodyDiv w:val="1"/>
      <w:marLeft w:val="0"/>
      <w:marRight w:val="0"/>
      <w:marTop w:val="0"/>
      <w:marBottom w:val="0"/>
      <w:divBdr>
        <w:top w:val="none" w:sz="0" w:space="0" w:color="auto"/>
        <w:left w:val="none" w:sz="0" w:space="0" w:color="auto"/>
        <w:bottom w:val="none" w:sz="0" w:space="0" w:color="auto"/>
        <w:right w:val="none" w:sz="0" w:space="0" w:color="auto"/>
      </w:divBdr>
    </w:div>
    <w:div w:id="179050226">
      <w:bodyDiv w:val="1"/>
      <w:marLeft w:val="0"/>
      <w:marRight w:val="0"/>
      <w:marTop w:val="0"/>
      <w:marBottom w:val="0"/>
      <w:divBdr>
        <w:top w:val="none" w:sz="0" w:space="0" w:color="auto"/>
        <w:left w:val="none" w:sz="0" w:space="0" w:color="auto"/>
        <w:bottom w:val="none" w:sz="0" w:space="0" w:color="auto"/>
        <w:right w:val="none" w:sz="0" w:space="0" w:color="auto"/>
      </w:divBdr>
    </w:div>
    <w:div w:id="323507729">
      <w:bodyDiv w:val="1"/>
      <w:marLeft w:val="0"/>
      <w:marRight w:val="0"/>
      <w:marTop w:val="0"/>
      <w:marBottom w:val="0"/>
      <w:divBdr>
        <w:top w:val="none" w:sz="0" w:space="0" w:color="auto"/>
        <w:left w:val="none" w:sz="0" w:space="0" w:color="auto"/>
        <w:bottom w:val="none" w:sz="0" w:space="0" w:color="auto"/>
        <w:right w:val="none" w:sz="0" w:space="0" w:color="auto"/>
      </w:divBdr>
    </w:div>
    <w:div w:id="670839950">
      <w:bodyDiv w:val="1"/>
      <w:marLeft w:val="0"/>
      <w:marRight w:val="0"/>
      <w:marTop w:val="0"/>
      <w:marBottom w:val="0"/>
      <w:divBdr>
        <w:top w:val="none" w:sz="0" w:space="0" w:color="auto"/>
        <w:left w:val="none" w:sz="0" w:space="0" w:color="auto"/>
        <w:bottom w:val="none" w:sz="0" w:space="0" w:color="auto"/>
        <w:right w:val="none" w:sz="0" w:space="0" w:color="auto"/>
      </w:divBdr>
    </w:div>
    <w:div w:id="738668877">
      <w:bodyDiv w:val="1"/>
      <w:marLeft w:val="0"/>
      <w:marRight w:val="0"/>
      <w:marTop w:val="0"/>
      <w:marBottom w:val="0"/>
      <w:divBdr>
        <w:top w:val="none" w:sz="0" w:space="0" w:color="auto"/>
        <w:left w:val="none" w:sz="0" w:space="0" w:color="auto"/>
        <w:bottom w:val="none" w:sz="0" w:space="0" w:color="auto"/>
        <w:right w:val="none" w:sz="0" w:space="0" w:color="auto"/>
      </w:divBdr>
    </w:div>
    <w:div w:id="828209138">
      <w:bodyDiv w:val="1"/>
      <w:marLeft w:val="0"/>
      <w:marRight w:val="0"/>
      <w:marTop w:val="0"/>
      <w:marBottom w:val="0"/>
      <w:divBdr>
        <w:top w:val="none" w:sz="0" w:space="0" w:color="auto"/>
        <w:left w:val="none" w:sz="0" w:space="0" w:color="auto"/>
        <w:bottom w:val="none" w:sz="0" w:space="0" w:color="auto"/>
        <w:right w:val="none" w:sz="0" w:space="0" w:color="auto"/>
      </w:divBdr>
    </w:div>
    <w:div w:id="846792487">
      <w:bodyDiv w:val="1"/>
      <w:marLeft w:val="0"/>
      <w:marRight w:val="0"/>
      <w:marTop w:val="0"/>
      <w:marBottom w:val="0"/>
      <w:divBdr>
        <w:top w:val="none" w:sz="0" w:space="0" w:color="auto"/>
        <w:left w:val="none" w:sz="0" w:space="0" w:color="auto"/>
        <w:bottom w:val="none" w:sz="0" w:space="0" w:color="auto"/>
        <w:right w:val="none" w:sz="0" w:space="0" w:color="auto"/>
      </w:divBdr>
    </w:div>
    <w:div w:id="998532585">
      <w:bodyDiv w:val="1"/>
      <w:marLeft w:val="0"/>
      <w:marRight w:val="0"/>
      <w:marTop w:val="0"/>
      <w:marBottom w:val="0"/>
      <w:divBdr>
        <w:top w:val="none" w:sz="0" w:space="0" w:color="auto"/>
        <w:left w:val="none" w:sz="0" w:space="0" w:color="auto"/>
        <w:bottom w:val="none" w:sz="0" w:space="0" w:color="auto"/>
        <w:right w:val="none" w:sz="0" w:space="0" w:color="auto"/>
      </w:divBdr>
    </w:div>
    <w:div w:id="1012147731">
      <w:bodyDiv w:val="1"/>
      <w:marLeft w:val="0"/>
      <w:marRight w:val="0"/>
      <w:marTop w:val="0"/>
      <w:marBottom w:val="0"/>
      <w:divBdr>
        <w:top w:val="none" w:sz="0" w:space="0" w:color="auto"/>
        <w:left w:val="none" w:sz="0" w:space="0" w:color="auto"/>
        <w:bottom w:val="none" w:sz="0" w:space="0" w:color="auto"/>
        <w:right w:val="none" w:sz="0" w:space="0" w:color="auto"/>
      </w:divBdr>
    </w:div>
    <w:div w:id="1014067418">
      <w:bodyDiv w:val="1"/>
      <w:marLeft w:val="0"/>
      <w:marRight w:val="0"/>
      <w:marTop w:val="0"/>
      <w:marBottom w:val="0"/>
      <w:divBdr>
        <w:top w:val="none" w:sz="0" w:space="0" w:color="auto"/>
        <w:left w:val="none" w:sz="0" w:space="0" w:color="auto"/>
        <w:bottom w:val="none" w:sz="0" w:space="0" w:color="auto"/>
        <w:right w:val="none" w:sz="0" w:space="0" w:color="auto"/>
      </w:divBdr>
    </w:div>
    <w:div w:id="1087115525">
      <w:bodyDiv w:val="1"/>
      <w:marLeft w:val="0"/>
      <w:marRight w:val="0"/>
      <w:marTop w:val="0"/>
      <w:marBottom w:val="0"/>
      <w:divBdr>
        <w:top w:val="none" w:sz="0" w:space="0" w:color="auto"/>
        <w:left w:val="none" w:sz="0" w:space="0" w:color="auto"/>
        <w:bottom w:val="none" w:sz="0" w:space="0" w:color="auto"/>
        <w:right w:val="none" w:sz="0" w:space="0" w:color="auto"/>
      </w:divBdr>
    </w:div>
    <w:div w:id="1214973923">
      <w:bodyDiv w:val="1"/>
      <w:marLeft w:val="0"/>
      <w:marRight w:val="0"/>
      <w:marTop w:val="0"/>
      <w:marBottom w:val="0"/>
      <w:divBdr>
        <w:top w:val="none" w:sz="0" w:space="0" w:color="auto"/>
        <w:left w:val="none" w:sz="0" w:space="0" w:color="auto"/>
        <w:bottom w:val="none" w:sz="0" w:space="0" w:color="auto"/>
        <w:right w:val="none" w:sz="0" w:space="0" w:color="auto"/>
      </w:divBdr>
    </w:div>
    <w:div w:id="1244223552">
      <w:bodyDiv w:val="1"/>
      <w:marLeft w:val="0"/>
      <w:marRight w:val="0"/>
      <w:marTop w:val="0"/>
      <w:marBottom w:val="0"/>
      <w:divBdr>
        <w:top w:val="none" w:sz="0" w:space="0" w:color="auto"/>
        <w:left w:val="none" w:sz="0" w:space="0" w:color="auto"/>
        <w:bottom w:val="none" w:sz="0" w:space="0" w:color="auto"/>
        <w:right w:val="none" w:sz="0" w:space="0" w:color="auto"/>
      </w:divBdr>
    </w:div>
    <w:div w:id="1292978518">
      <w:bodyDiv w:val="1"/>
      <w:marLeft w:val="0"/>
      <w:marRight w:val="0"/>
      <w:marTop w:val="0"/>
      <w:marBottom w:val="0"/>
      <w:divBdr>
        <w:top w:val="none" w:sz="0" w:space="0" w:color="auto"/>
        <w:left w:val="none" w:sz="0" w:space="0" w:color="auto"/>
        <w:bottom w:val="none" w:sz="0" w:space="0" w:color="auto"/>
        <w:right w:val="none" w:sz="0" w:space="0" w:color="auto"/>
      </w:divBdr>
    </w:div>
    <w:div w:id="1573655881">
      <w:bodyDiv w:val="1"/>
      <w:marLeft w:val="0"/>
      <w:marRight w:val="0"/>
      <w:marTop w:val="0"/>
      <w:marBottom w:val="0"/>
      <w:divBdr>
        <w:top w:val="none" w:sz="0" w:space="0" w:color="auto"/>
        <w:left w:val="none" w:sz="0" w:space="0" w:color="auto"/>
        <w:bottom w:val="none" w:sz="0" w:space="0" w:color="auto"/>
        <w:right w:val="none" w:sz="0" w:space="0" w:color="auto"/>
      </w:divBdr>
    </w:div>
    <w:div w:id="1625228319">
      <w:bodyDiv w:val="1"/>
      <w:marLeft w:val="0"/>
      <w:marRight w:val="0"/>
      <w:marTop w:val="0"/>
      <w:marBottom w:val="0"/>
      <w:divBdr>
        <w:top w:val="none" w:sz="0" w:space="0" w:color="auto"/>
        <w:left w:val="none" w:sz="0" w:space="0" w:color="auto"/>
        <w:bottom w:val="none" w:sz="0" w:space="0" w:color="auto"/>
        <w:right w:val="none" w:sz="0" w:space="0" w:color="auto"/>
      </w:divBdr>
    </w:div>
    <w:div w:id="1633900336">
      <w:bodyDiv w:val="1"/>
      <w:marLeft w:val="0"/>
      <w:marRight w:val="0"/>
      <w:marTop w:val="0"/>
      <w:marBottom w:val="0"/>
      <w:divBdr>
        <w:top w:val="none" w:sz="0" w:space="0" w:color="auto"/>
        <w:left w:val="none" w:sz="0" w:space="0" w:color="auto"/>
        <w:bottom w:val="none" w:sz="0" w:space="0" w:color="auto"/>
        <w:right w:val="none" w:sz="0" w:space="0" w:color="auto"/>
      </w:divBdr>
    </w:div>
    <w:div w:id="1643079632">
      <w:bodyDiv w:val="1"/>
      <w:marLeft w:val="0"/>
      <w:marRight w:val="0"/>
      <w:marTop w:val="0"/>
      <w:marBottom w:val="0"/>
      <w:divBdr>
        <w:top w:val="none" w:sz="0" w:space="0" w:color="auto"/>
        <w:left w:val="none" w:sz="0" w:space="0" w:color="auto"/>
        <w:bottom w:val="none" w:sz="0" w:space="0" w:color="auto"/>
        <w:right w:val="none" w:sz="0" w:space="0" w:color="auto"/>
      </w:divBdr>
    </w:div>
    <w:div w:id="1911767337">
      <w:bodyDiv w:val="1"/>
      <w:marLeft w:val="0"/>
      <w:marRight w:val="0"/>
      <w:marTop w:val="0"/>
      <w:marBottom w:val="0"/>
      <w:divBdr>
        <w:top w:val="none" w:sz="0" w:space="0" w:color="auto"/>
        <w:left w:val="none" w:sz="0" w:space="0" w:color="auto"/>
        <w:bottom w:val="none" w:sz="0" w:space="0" w:color="auto"/>
        <w:right w:val="none" w:sz="0" w:space="0" w:color="auto"/>
      </w:divBdr>
    </w:div>
    <w:div w:id="1932202261">
      <w:bodyDiv w:val="1"/>
      <w:marLeft w:val="0"/>
      <w:marRight w:val="0"/>
      <w:marTop w:val="0"/>
      <w:marBottom w:val="0"/>
      <w:divBdr>
        <w:top w:val="none" w:sz="0" w:space="0" w:color="auto"/>
        <w:left w:val="none" w:sz="0" w:space="0" w:color="auto"/>
        <w:bottom w:val="none" w:sz="0" w:space="0" w:color="auto"/>
        <w:right w:val="none" w:sz="0" w:space="0" w:color="auto"/>
      </w:divBdr>
    </w:div>
    <w:div w:id="2142531132">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image" Target="media/image2.png"/><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footer" Target="footer1.xml"/><Relationship Id="rId5" Type="http://schemas.openxmlformats.org/officeDocument/2006/relationships/styles" Target="styles.xml"/><Relationship Id="rId10" Type="http://schemas.openxmlformats.org/officeDocument/2006/relationships/header" Target="header1.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a4a4ced0-be0b-4669-9283-2016971b9b5a">
      <Terms xmlns="http://schemas.microsoft.com/office/infopath/2007/PartnerControls"/>
    </lcf76f155ced4ddcb4097134ff3c332f>
    <TaxCatchAll xmlns="cfdf8a9b-f9c9-464f-a560-5d0dfeaf37be" xsi:nil="true"/>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8726672B3E3B8C40B66F3F2C601A8C73" ma:contentTypeVersion="12" ma:contentTypeDescription="Create a new document." ma:contentTypeScope="" ma:versionID="921a04cd9b660661f17cb639da23b131">
  <xsd:schema xmlns:xsd="http://www.w3.org/2001/XMLSchema" xmlns:xs="http://www.w3.org/2001/XMLSchema" xmlns:p="http://schemas.microsoft.com/office/2006/metadata/properties" xmlns:ns2="cfdf8a9b-f9c9-464f-a560-5d0dfeaf37be" xmlns:ns3="a4a4ced0-be0b-4669-9283-2016971b9b5a" targetNamespace="http://schemas.microsoft.com/office/2006/metadata/properties" ma:root="true" ma:fieldsID="9e82af7080662a71dfd90567f9dd83d3" ns2:_="" ns3:_="">
    <xsd:import namespace="cfdf8a9b-f9c9-464f-a560-5d0dfeaf37be"/>
    <xsd:import namespace="a4a4ced0-be0b-4669-9283-2016971b9b5a"/>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LengthInSeconds" minOccurs="0"/>
                <xsd:element ref="ns3: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fdf8a9b-f9c9-464f-a560-5d0dfeaf37be"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4" nillable="true" ma:displayName="Taxonomy Catch All Column" ma:hidden="true" ma:list="{12361b79-10be-423a-9b5b-ca67978814fb}" ma:internalName="TaxCatchAll" ma:showField="CatchAllData" ma:web="cfdf8a9b-f9c9-464f-a560-5d0dfeaf37be">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4a4ced0-be0b-4669-9283-2016971b9b5a"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lcf76f155ced4ddcb4097134ff3c332f" ma:index="13" nillable="true" ma:taxonomy="true" ma:internalName="lcf76f155ced4ddcb4097134ff3c332f" ma:taxonomyFieldName="MediaServiceImageTags" ma:displayName="Image Tags" ma:readOnly="false" ma:fieldId="{5cf76f15-5ced-4ddc-b409-7134ff3c332f}" ma:taxonomyMulti="true" ma:sspId="ddfa4cb6-0ef6-46f9-a59d-2ff317cce136" ma:termSetId="09814cd3-568e-fe90-9814-8d621ff8fb84" ma:anchorId="fba54fb3-c3e1-fe81-a776-ca4b69148c4d" ma:open="true" ma:isKeyword="false">
      <xsd:complexType>
        <xsd:sequence>
          <xsd:element ref="pc:Terms" minOccurs="0" maxOccurs="1"/>
        </xsd:sequence>
      </xsd:complex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LengthInSeconds" ma:index="18" nillable="true" ma:displayName="MediaLengthInSeconds" ma:hidden="true" ma:internalName="MediaLengthInSeconds" ma:readOnly="true">
      <xsd:simpleType>
        <xsd:restriction base="dms:Unknown"/>
      </xsd:simpleType>
    </xsd:element>
    <xsd:element name="MediaServiceObjectDetectorVersions" ma:index="19" nillable="true" ma:displayName="MediaServiceObjectDetectorVersions" ma:hidden="true" ma:indexed="true" ma:internalName="MediaServiceObjectDetectorVersions"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380AFDD2-390F-4747-9663-C5E56BD03CF8}">
  <ds:schemaRefs>
    <ds:schemaRef ds:uri="http://schemas.microsoft.com/office/2006/metadata/properties"/>
    <ds:schemaRef ds:uri="http://schemas.microsoft.com/office/infopath/2007/PartnerControls"/>
    <ds:schemaRef ds:uri="a4a4ced0-be0b-4669-9283-2016971b9b5a"/>
    <ds:schemaRef ds:uri="cfdf8a9b-f9c9-464f-a560-5d0dfeaf37be"/>
  </ds:schemaRefs>
</ds:datastoreItem>
</file>

<file path=customXml/itemProps2.xml><?xml version="1.0" encoding="utf-8"?>
<ds:datastoreItem xmlns:ds="http://schemas.openxmlformats.org/officeDocument/2006/customXml" ds:itemID="{76F7EBB5-FE4B-4065-A41A-910684ADFD4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fdf8a9b-f9c9-464f-a560-5d0dfeaf37be"/>
    <ds:schemaRef ds:uri="a4a4ced0-be0b-4669-9283-2016971b9b5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F7AC1533-5676-43C6-8A4B-3E1CDB370C75}">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16</TotalTime>
  <Pages>10</Pages>
  <Words>2737</Words>
  <Characters>15055</Characters>
  <Application>Microsoft Office Word</Application>
  <DocSecurity>0</DocSecurity>
  <Lines>125</Lines>
  <Paragraphs>35</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17757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Nicolas Aguirre</cp:lastModifiedBy>
  <cp:revision>9</cp:revision>
  <dcterms:created xsi:type="dcterms:W3CDTF">2024-05-20T02:48:00Z</dcterms:created>
  <dcterms:modified xsi:type="dcterms:W3CDTF">2025-01-07T09:59:00Z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2023-08-29T00:00:00Z</vt:filetime>
  </property>
  <property fmtid="{D5CDD505-2E9C-101B-9397-08002B2CF9AE}" pid="3" name="Creator">
    <vt:lpwstr>Chromium</vt:lpwstr>
  </property>
  <property fmtid="{D5CDD505-2E9C-101B-9397-08002B2CF9AE}" pid="4" name="LastSaved">
    <vt:filetime>2023-08-29T00:00:00Z</vt:filetime>
  </property>
  <property fmtid="{D5CDD505-2E9C-101B-9397-08002B2CF9AE}" pid="5" name="ContentTypeId">
    <vt:lpwstr>0x0101008726672B3E3B8C40B66F3F2C601A8C73</vt:lpwstr>
  </property>
</Properties>
</file>